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E2" w:rsidRPr="00F5682F" w:rsidRDefault="001B6DE2" w:rsidP="002371EF">
      <w:pPr>
        <w:spacing w:line="0" w:lineRule="atLeast"/>
        <w:jc w:val="distribute"/>
        <w:rPr>
          <w:rFonts w:eastAsia="標楷體"/>
          <w:sz w:val="40"/>
          <w:szCs w:val="40"/>
        </w:rPr>
      </w:pPr>
      <w:r w:rsidRPr="00F5682F">
        <w:rPr>
          <w:rFonts w:eastAsia="標楷體" w:hint="eastAsia"/>
          <w:sz w:val="40"/>
          <w:szCs w:val="40"/>
        </w:rPr>
        <w:t>新北市立鶯歌陶瓷博物館「館長與民有約」申請書</w:t>
      </w:r>
    </w:p>
    <w:tbl>
      <w:tblPr>
        <w:tblpPr w:leftFromText="180" w:rightFromText="180" w:vertAnchor="text" w:horzAnchor="margin" w:tblpXSpec="center" w:tblpY="541"/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"/>
        <w:gridCol w:w="1310"/>
        <w:gridCol w:w="2088"/>
        <w:gridCol w:w="1123"/>
        <w:gridCol w:w="1685"/>
        <w:gridCol w:w="1123"/>
        <w:gridCol w:w="1126"/>
      </w:tblGrid>
      <w:tr w:rsidR="001B6DE2" w:rsidRPr="00BE05B4" w:rsidTr="00F5682F">
        <w:trPr>
          <w:trHeight w:val="797"/>
        </w:trPr>
        <w:tc>
          <w:tcPr>
            <w:tcW w:w="936" w:type="dxa"/>
            <w:vAlign w:val="center"/>
          </w:tcPr>
          <w:p w:rsidR="001B6DE2" w:rsidRPr="00BE05B4" w:rsidRDefault="001B6DE2" w:rsidP="00CB3DA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E05B4">
              <w:rPr>
                <w:rFonts w:eastAsia="標楷體" w:hint="eastAsia"/>
                <w:sz w:val="28"/>
                <w:szCs w:val="28"/>
              </w:rPr>
              <w:t>受文者</w:t>
            </w:r>
          </w:p>
        </w:tc>
        <w:tc>
          <w:tcPr>
            <w:tcW w:w="8455" w:type="dxa"/>
            <w:gridSpan w:val="6"/>
            <w:vAlign w:val="center"/>
          </w:tcPr>
          <w:p w:rsidR="001B6DE2" w:rsidRPr="006838C1" w:rsidRDefault="001B6DE2" w:rsidP="00CB3DA5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6838C1">
              <w:rPr>
                <w:rFonts w:eastAsia="標楷體" w:hint="eastAsia"/>
                <w:sz w:val="28"/>
                <w:szCs w:val="28"/>
              </w:rPr>
              <w:t>新北市立</w:t>
            </w:r>
            <w:r>
              <w:rPr>
                <w:rFonts w:eastAsia="標楷體" w:hint="eastAsia"/>
                <w:sz w:val="28"/>
                <w:szCs w:val="28"/>
              </w:rPr>
              <w:t>鶯歌陶瓷</w:t>
            </w:r>
            <w:r w:rsidRPr="006838C1">
              <w:rPr>
                <w:rFonts w:eastAsia="標楷體" w:hint="eastAsia"/>
                <w:sz w:val="28"/>
                <w:szCs w:val="28"/>
              </w:rPr>
              <w:t>博物館</w:t>
            </w:r>
          </w:p>
        </w:tc>
      </w:tr>
      <w:tr w:rsidR="001B6DE2" w:rsidRPr="00BE05B4" w:rsidTr="00F5682F">
        <w:trPr>
          <w:trHeight w:val="977"/>
        </w:trPr>
        <w:tc>
          <w:tcPr>
            <w:tcW w:w="936" w:type="dxa"/>
            <w:vAlign w:val="center"/>
          </w:tcPr>
          <w:p w:rsidR="001B6DE2" w:rsidRPr="00BE05B4" w:rsidRDefault="001B6DE2" w:rsidP="00CB3DA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E05B4">
              <w:rPr>
                <w:rFonts w:eastAsia="標楷體" w:hint="eastAsia"/>
                <w:sz w:val="28"/>
                <w:szCs w:val="28"/>
              </w:rPr>
              <w:t>主</w:t>
            </w:r>
            <w:r w:rsidRPr="00BE05B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E05B4">
              <w:rPr>
                <w:rFonts w:eastAsia="標楷體" w:hint="eastAsia"/>
                <w:sz w:val="28"/>
                <w:szCs w:val="28"/>
              </w:rPr>
              <w:t>旨</w:t>
            </w:r>
          </w:p>
        </w:tc>
        <w:tc>
          <w:tcPr>
            <w:tcW w:w="8455" w:type="dxa"/>
            <w:gridSpan w:val="6"/>
            <w:vAlign w:val="center"/>
          </w:tcPr>
          <w:p w:rsidR="001B6DE2" w:rsidRPr="006838C1" w:rsidRDefault="001B6DE2" w:rsidP="00CB3DA5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6838C1">
              <w:rPr>
                <w:rFonts w:eastAsia="標楷體" w:hint="eastAsia"/>
                <w:sz w:val="28"/>
                <w:szCs w:val="28"/>
              </w:rPr>
              <w:t>為　　　　　　　　　　　　　　　　　　　　　　　　一案，</w:t>
            </w:r>
          </w:p>
          <w:p w:rsidR="001B6DE2" w:rsidRPr="006838C1" w:rsidRDefault="001B6DE2" w:rsidP="00CB3DA5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請惠予安排約</w:t>
            </w:r>
            <w:r w:rsidRPr="006838C1">
              <w:rPr>
                <w:rFonts w:eastAsia="標楷體" w:hint="eastAsia"/>
                <w:sz w:val="28"/>
                <w:szCs w:val="28"/>
              </w:rPr>
              <w:t>見館長</w:t>
            </w:r>
          </w:p>
        </w:tc>
      </w:tr>
      <w:tr w:rsidR="001B6DE2" w:rsidRPr="00BE05B4" w:rsidTr="00F5682F">
        <w:trPr>
          <w:trHeight w:val="1582"/>
        </w:trPr>
        <w:tc>
          <w:tcPr>
            <w:tcW w:w="936" w:type="dxa"/>
            <w:vAlign w:val="center"/>
          </w:tcPr>
          <w:p w:rsidR="001B6DE2" w:rsidRPr="00BE05B4" w:rsidRDefault="001B6DE2" w:rsidP="00CB3DA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E05B4">
              <w:rPr>
                <w:rFonts w:eastAsia="標楷體" w:hint="eastAsia"/>
                <w:sz w:val="28"/>
                <w:szCs w:val="28"/>
              </w:rPr>
              <w:t>具</w:t>
            </w:r>
            <w:r w:rsidRPr="00BE05B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E05B4">
              <w:rPr>
                <w:rFonts w:eastAsia="標楷體" w:hint="eastAsia"/>
                <w:sz w:val="28"/>
                <w:szCs w:val="28"/>
              </w:rPr>
              <w:t>體</w:t>
            </w:r>
          </w:p>
          <w:p w:rsidR="001B6DE2" w:rsidRPr="00BE05B4" w:rsidRDefault="001B6DE2" w:rsidP="00CB3DA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E05B4">
              <w:rPr>
                <w:rFonts w:eastAsia="標楷體" w:hint="eastAsia"/>
                <w:sz w:val="28"/>
                <w:szCs w:val="28"/>
              </w:rPr>
              <w:t>事</w:t>
            </w:r>
            <w:r w:rsidRPr="00BE05B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E05B4">
              <w:rPr>
                <w:rFonts w:eastAsia="標楷體" w:hint="eastAsia"/>
                <w:sz w:val="28"/>
                <w:szCs w:val="28"/>
              </w:rPr>
              <w:t>實</w:t>
            </w:r>
          </w:p>
        </w:tc>
        <w:tc>
          <w:tcPr>
            <w:tcW w:w="8455" w:type="dxa"/>
            <w:gridSpan w:val="6"/>
            <w:vAlign w:val="center"/>
          </w:tcPr>
          <w:p w:rsidR="001B6DE2" w:rsidRPr="00BE05B4" w:rsidRDefault="001B6DE2" w:rsidP="00CB3DA5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B6DE2" w:rsidRPr="00BE05B4" w:rsidTr="00F5682F">
        <w:trPr>
          <w:trHeight w:val="1182"/>
        </w:trPr>
        <w:tc>
          <w:tcPr>
            <w:tcW w:w="936" w:type="dxa"/>
            <w:vAlign w:val="center"/>
          </w:tcPr>
          <w:p w:rsidR="001B6DE2" w:rsidRPr="00BE05B4" w:rsidRDefault="001B6DE2" w:rsidP="00CB3DA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E05B4">
              <w:rPr>
                <w:rFonts w:eastAsia="標楷體" w:hint="eastAsia"/>
                <w:sz w:val="28"/>
                <w:szCs w:val="28"/>
              </w:rPr>
              <w:t>相</w:t>
            </w:r>
            <w:r w:rsidRPr="00BE05B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E05B4">
              <w:rPr>
                <w:rFonts w:eastAsia="標楷體" w:hint="eastAsia"/>
                <w:sz w:val="28"/>
                <w:szCs w:val="28"/>
              </w:rPr>
              <w:t>關</w:t>
            </w:r>
          </w:p>
          <w:p w:rsidR="001B6DE2" w:rsidRPr="00BE05B4" w:rsidRDefault="001B6DE2" w:rsidP="00CB3DA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E05B4">
              <w:rPr>
                <w:rFonts w:eastAsia="標楷體" w:hint="eastAsia"/>
                <w:sz w:val="28"/>
                <w:szCs w:val="28"/>
              </w:rPr>
              <w:t>資</w:t>
            </w:r>
            <w:r w:rsidRPr="00BE05B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E05B4">
              <w:rPr>
                <w:rFonts w:eastAsia="標楷體" w:hint="eastAsia"/>
                <w:sz w:val="28"/>
                <w:szCs w:val="28"/>
              </w:rPr>
              <w:t>料</w:t>
            </w:r>
          </w:p>
        </w:tc>
        <w:tc>
          <w:tcPr>
            <w:tcW w:w="8455" w:type="dxa"/>
            <w:gridSpan w:val="6"/>
            <w:vAlign w:val="center"/>
          </w:tcPr>
          <w:p w:rsidR="001B6DE2" w:rsidRPr="00BE05B4" w:rsidRDefault="001B6DE2" w:rsidP="00CB3DA5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B6DE2" w:rsidRPr="00BE05B4" w:rsidTr="00F5682F">
        <w:trPr>
          <w:cantSplit/>
          <w:trHeight w:val="781"/>
        </w:trPr>
        <w:tc>
          <w:tcPr>
            <w:tcW w:w="936" w:type="dxa"/>
            <w:vMerge w:val="restart"/>
            <w:vAlign w:val="center"/>
          </w:tcPr>
          <w:p w:rsidR="001B6DE2" w:rsidRPr="00BE05B4" w:rsidRDefault="001B6DE2" w:rsidP="00CB3DA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E05B4">
              <w:rPr>
                <w:rFonts w:eastAsia="標楷體" w:hint="eastAsia"/>
                <w:sz w:val="28"/>
                <w:szCs w:val="28"/>
              </w:rPr>
              <w:t>申請人資　料</w:t>
            </w:r>
          </w:p>
        </w:tc>
        <w:tc>
          <w:tcPr>
            <w:tcW w:w="1310" w:type="dxa"/>
            <w:vAlign w:val="center"/>
          </w:tcPr>
          <w:p w:rsidR="001B6DE2" w:rsidRPr="00BE05B4" w:rsidRDefault="001B6DE2" w:rsidP="00CB3DA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E05B4">
              <w:rPr>
                <w:rFonts w:eastAsia="標楷體" w:hint="eastAsia"/>
                <w:sz w:val="28"/>
                <w:szCs w:val="28"/>
              </w:rPr>
              <w:t>姓</w:t>
            </w:r>
            <w:r w:rsidRPr="00BE05B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E05B4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2088" w:type="dxa"/>
            <w:vAlign w:val="center"/>
          </w:tcPr>
          <w:p w:rsidR="001B6DE2" w:rsidRPr="00BE05B4" w:rsidRDefault="001B6DE2" w:rsidP="00CB3DA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3" w:type="dxa"/>
            <w:vAlign w:val="center"/>
          </w:tcPr>
          <w:p w:rsidR="001B6DE2" w:rsidRPr="00BE05B4" w:rsidRDefault="001B6DE2" w:rsidP="00CB3DA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E05B4">
              <w:rPr>
                <w:rFonts w:eastAsia="標楷體" w:hint="eastAsia"/>
                <w:sz w:val="28"/>
                <w:szCs w:val="28"/>
              </w:rPr>
              <w:t>性</w:t>
            </w:r>
            <w:r w:rsidRPr="00BE05B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E05B4">
              <w:rPr>
                <w:rFonts w:eastAsia="標楷體" w:hint="eastAsia"/>
                <w:sz w:val="28"/>
                <w:szCs w:val="28"/>
              </w:rPr>
              <w:t>別</w:t>
            </w:r>
          </w:p>
        </w:tc>
        <w:tc>
          <w:tcPr>
            <w:tcW w:w="1685" w:type="dxa"/>
            <w:vAlign w:val="center"/>
          </w:tcPr>
          <w:p w:rsidR="001B6DE2" w:rsidRPr="00BE05B4" w:rsidRDefault="001B6DE2" w:rsidP="00CB3DA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E05B4">
              <w:rPr>
                <w:rFonts w:eastAsia="標楷體" w:hint="eastAsia"/>
                <w:sz w:val="28"/>
                <w:szCs w:val="28"/>
              </w:rPr>
              <w:t>□男□女</w:t>
            </w:r>
          </w:p>
        </w:tc>
        <w:tc>
          <w:tcPr>
            <w:tcW w:w="1123" w:type="dxa"/>
            <w:vAlign w:val="center"/>
          </w:tcPr>
          <w:p w:rsidR="001B6DE2" w:rsidRPr="00BE05B4" w:rsidRDefault="001B6DE2" w:rsidP="00CB3DA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E05B4">
              <w:rPr>
                <w:rFonts w:eastAsia="標楷體" w:hint="eastAsia"/>
                <w:sz w:val="28"/>
                <w:szCs w:val="28"/>
              </w:rPr>
              <w:t>年</w:t>
            </w:r>
            <w:r w:rsidRPr="00BE05B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E05B4">
              <w:rPr>
                <w:rFonts w:eastAsia="標楷體" w:hint="eastAsia"/>
                <w:sz w:val="28"/>
                <w:szCs w:val="28"/>
              </w:rPr>
              <w:t>齡</w:t>
            </w:r>
          </w:p>
        </w:tc>
        <w:tc>
          <w:tcPr>
            <w:tcW w:w="1123" w:type="dxa"/>
            <w:vAlign w:val="center"/>
          </w:tcPr>
          <w:p w:rsidR="001B6DE2" w:rsidRPr="00BE05B4" w:rsidRDefault="001B6DE2" w:rsidP="00CB3DA5">
            <w:pPr>
              <w:spacing w:line="0" w:lineRule="atLeast"/>
              <w:ind w:firstLineChars="100" w:firstLine="28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B6DE2" w:rsidRPr="00BE05B4" w:rsidTr="00F5682F">
        <w:trPr>
          <w:cantSplit/>
          <w:trHeight w:val="1047"/>
        </w:trPr>
        <w:tc>
          <w:tcPr>
            <w:tcW w:w="936" w:type="dxa"/>
            <w:vMerge/>
          </w:tcPr>
          <w:p w:rsidR="001B6DE2" w:rsidRPr="00BE05B4" w:rsidRDefault="001B6DE2" w:rsidP="00CB3DA5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:rsidR="001B6DE2" w:rsidRPr="00BE05B4" w:rsidRDefault="001B6DE2" w:rsidP="00CB3DA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E05B4">
              <w:rPr>
                <w:rFonts w:eastAsia="標楷體" w:hint="eastAsia"/>
                <w:sz w:val="28"/>
                <w:szCs w:val="28"/>
              </w:rPr>
              <w:t>身</w:t>
            </w:r>
            <w:r w:rsidRPr="00BE05B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E05B4">
              <w:rPr>
                <w:rFonts w:eastAsia="標楷體" w:hint="eastAsia"/>
                <w:sz w:val="28"/>
                <w:szCs w:val="28"/>
              </w:rPr>
              <w:t>分</w:t>
            </w:r>
            <w:r w:rsidRPr="00BE05B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E05B4">
              <w:rPr>
                <w:rFonts w:eastAsia="標楷體" w:hint="eastAsia"/>
                <w:sz w:val="28"/>
                <w:szCs w:val="28"/>
              </w:rPr>
              <w:t>證</w:t>
            </w:r>
          </w:p>
          <w:p w:rsidR="001B6DE2" w:rsidRPr="00BE05B4" w:rsidRDefault="001B6DE2" w:rsidP="00CB3DA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E05B4">
              <w:rPr>
                <w:rFonts w:eastAsia="標楷體" w:hint="eastAsia"/>
                <w:sz w:val="28"/>
                <w:szCs w:val="28"/>
              </w:rPr>
              <w:t>統一編號</w:t>
            </w:r>
          </w:p>
        </w:tc>
        <w:tc>
          <w:tcPr>
            <w:tcW w:w="2088" w:type="dxa"/>
            <w:vAlign w:val="center"/>
          </w:tcPr>
          <w:p w:rsidR="001B6DE2" w:rsidRPr="00BE05B4" w:rsidRDefault="001B6DE2" w:rsidP="00CB3DA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3" w:type="dxa"/>
            <w:vAlign w:val="center"/>
          </w:tcPr>
          <w:p w:rsidR="001B6DE2" w:rsidRPr="00BE05B4" w:rsidRDefault="001B6DE2" w:rsidP="00CB3DA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E05B4">
              <w:rPr>
                <w:rFonts w:eastAsia="標楷體" w:hint="eastAsia"/>
                <w:sz w:val="28"/>
                <w:szCs w:val="28"/>
              </w:rPr>
              <w:t>聯絡</w:t>
            </w:r>
            <w:r w:rsidRPr="00BE05B4">
              <w:rPr>
                <w:rFonts w:eastAsia="標楷體" w:hint="eastAsia"/>
                <w:sz w:val="28"/>
                <w:szCs w:val="28"/>
              </w:rPr>
              <w:t>/</w:t>
            </w:r>
            <w:r w:rsidRPr="00BE05B4">
              <w:rPr>
                <w:rFonts w:eastAsia="標楷體" w:hint="eastAsia"/>
                <w:sz w:val="28"/>
                <w:szCs w:val="28"/>
              </w:rPr>
              <w:t>傳真電話</w:t>
            </w:r>
          </w:p>
        </w:tc>
        <w:tc>
          <w:tcPr>
            <w:tcW w:w="3932" w:type="dxa"/>
            <w:gridSpan w:val="3"/>
            <w:vAlign w:val="center"/>
          </w:tcPr>
          <w:p w:rsidR="001B6DE2" w:rsidRPr="00BE05B4" w:rsidRDefault="001B6DE2" w:rsidP="00CB3DA5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BE05B4">
              <w:rPr>
                <w:rFonts w:eastAsia="標楷體" w:hint="eastAsia"/>
                <w:sz w:val="28"/>
                <w:szCs w:val="28"/>
              </w:rPr>
              <w:t>電話：</w:t>
            </w:r>
          </w:p>
          <w:p w:rsidR="001B6DE2" w:rsidRPr="00BE05B4" w:rsidRDefault="001B6DE2" w:rsidP="00CB3DA5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BE05B4">
              <w:rPr>
                <w:rFonts w:eastAsia="標楷體" w:hint="eastAsia"/>
                <w:sz w:val="28"/>
                <w:szCs w:val="28"/>
              </w:rPr>
              <w:t>傳真：</w:t>
            </w:r>
          </w:p>
        </w:tc>
      </w:tr>
      <w:tr w:rsidR="001B6DE2" w:rsidRPr="00BE05B4" w:rsidTr="00F5682F">
        <w:trPr>
          <w:cantSplit/>
          <w:trHeight w:val="812"/>
        </w:trPr>
        <w:tc>
          <w:tcPr>
            <w:tcW w:w="936" w:type="dxa"/>
            <w:vMerge/>
          </w:tcPr>
          <w:p w:rsidR="001B6DE2" w:rsidRPr="00BE05B4" w:rsidRDefault="001B6DE2" w:rsidP="00CB3DA5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:rsidR="001B6DE2" w:rsidRPr="00BE05B4" w:rsidRDefault="001B6DE2" w:rsidP="00CB3DA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E05B4">
              <w:rPr>
                <w:rFonts w:eastAsia="標楷體" w:hint="eastAsia"/>
                <w:sz w:val="28"/>
                <w:szCs w:val="28"/>
              </w:rPr>
              <w:t>住</w:t>
            </w:r>
            <w:r w:rsidRPr="00BE05B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E05B4">
              <w:rPr>
                <w:rFonts w:eastAsia="標楷體" w:hint="eastAsia"/>
                <w:sz w:val="28"/>
                <w:szCs w:val="28"/>
              </w:rPr>
              <w:t>址</w:t>
            </w:r>
          </w:p>
        </w:tc>
        <w:tc>
          <w:tcPr>
            <w:tcW w:w="7144" w:type="dxa"/>
            <w:gridSpan w:val="5"/>
            <w:vAlign w:val="center"/>
          </w:tcPr>
          <w:p w:rsidR="001B6DE2" w:rsidRPr="00BE05B4" w:rsidRDefault="001B6DE2" w:rsidP="00CB3DA5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B6DE2" w:rsidRPr="00BE05B4" w:rsidTr="00F5682F">
        <w:trPr>
          <w:cantSplit/>
          <w:trHeight w:val="750"/>
        </w:trPr>
        <w:tc>
          <w:tcPr>
            <w:tcW w:w="936" w:type="dxa"/>
            <w:vMerge/>
          </w:tcPr>
          <w:p w:rsidR="001B6DE2" w:rsidRPr="00BE05B4" w:rsidRDefault="001B6DE2" w:rsidP="00CB3DA5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:rsidR="001B6DE2" w:rsidRPr="00BE05B4" w:rsidRDefault="001B6DE2" w:rsidP="00CB3DA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E05B4">
              <w:rPr>
                <w:rFonts w:eastAsia="標楷體" w:hint="eastAsia"/>
                <w:sz w:val="28"/>
                <w:szCs w:val="28"/>
              </w:rPr>
              <w:t>電子郵</w:t>
            </w:r>
          </w:p>
          <w:p w:rsidR="001B6DE2" w:rsidRPr="00BE05B4" w:rsidRDefault="001B6DE2" w:rsidP="00CB3DA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E05B4">
              <w:rPr>
                <w:rFonts w:eastAsia="標楷體" w:hint="eastAsia"/>
                <w:sz w:val="28"/>
                <w:szCs w:val="28"/>
              </w:rPr>
              <w:t>件地址</w:t>
            </w:r>
          </w:p>
        </w:tc>
        <w:tc>
          <w:tcPr>
            <w:tcW w:w="7144" w:type="dxa"/>
            <w:gridSpan w:val="5"/>
            <w:vAlign w:val="center"/>
          </w:tcPr>
          <w:p w:rsidR="001B6DE2" w:rsidRPr="00BE05B4" w:rsidRDefault="001B6DE2" w:rsidP="00CB3DA5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B6DE2" w:rsidRPr="00BE05B4" w:rsidTr="00F5682F">
        <w:trPr>
          <w:cantSplit/>
          <w:trHeight w:val="724"/>
        </w:trPr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1B6DE2" w:rsidRPr="00BE05B4" w:rsidRDefault="001B6DE2" w:rsidP="00CB3DA5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1B6DE2" w:rsidRPr="00BE05B4" w:rsidRDefault="001B6DE2" w:rsidP="00CB3DA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E05B4">
              <w:rPr>
                <w:rFonts w:eastAsia="標楷體" w:hint="eastAsia"/>
                <w:sz w:val="28"/>
                <w:szCs w:val="28"/>
              </w:rPr>
              <w:t>簽　章</w:t>
            </w:r>
          </w:p>
        </w:tc>
        <w:tc>
          <w:tcPr>
            <w:tcW w:w="7144" w:type="dxa"/>
            <w:gridSpan w:val="5"/>
            <w:tcBorders>
              <w:bottom w:val="single" w:sz="4" w:space="0" w:color="auto"/>
            </w:tcBorders>
            <w:vAlign w:val="center"/>
          </w:tcPr>
          <w:p w:rsidR="001B6DE2" w:rsidRPr="00BE05B4" w:rsidRDefault="001B6DE2" w:rsidP="00CB3DA5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1B6DE2" w:rsidRPr="00BE05B4" w:rsidRDefault="001B6DE2" w:rsidP="001B6DE2">
      <w:pPr>
        <w:spacing w:line="0" w:lineRule="atLeast"/>
        <w:jc w:val="right"/>
        <w:rPr>
          <w:rFonts w:eastAsia="標楷體"/>
        </w:rPr>
      </w:pPr>
      <w:r w:rsidRPr="00BE05B4">
        <w:rPr>
          <w:rFonts w:eastAsia="標楷體" w:hint="eastAsia"/>
        </w:rPr>
        <w:t xml:space="preserve">中華民國　　</w:t>
      </w:r>
      <w:r w:rsidR="00F5682F" w:rsidRPr="00BE05B4">
        <w:rPr>
          <w:rFonts w:eastAsia="標楷體" w:hint="eastAsia"/>
        </w:rPr>
        <w:t xml:space="preserve">　</w:t>
      </w:r>
      <w:r w:rsidRPr="00BE05B4">
        <w:rPr>
          <w:rFonts w:eastAsia="標楷體" w:hint="eastAsia"/>
        </w:rPr>
        <w:t>年　　月　　日</w:t>
      </w:r>
    </w:p>
    <w:p w:rsidR="00F5682F" w:rsidRDefault="00F5682F" w:rsidP="001B6DE2">
      <w:pPr>
        <w:spacing w:line="0" w:lineRule="atLeast"/>
        <w:ind w:rightChars="-45" w:right="-108" w:firstLineChars="1" w:firstLine="2"/>
        <w:rPr>
          <w:rFonts w:eastAsia="標楷體"/>
        </w:rPr>
      </w:pPr>
    </w:p>
    <w:p w:rsidR="001B6DE2" w:rsidRPr="00BE05B4" w:rsidRDefault="001B6DE2" w:rsidP="001B6DE2">
      <w:pPr>
        <w:spacing w:line="0" w:lineRule="atLeast"/>
        <w:ind w:rightChars="-45" w:right="-108" w:firstLineChars="1" w:firstLine="2"/>
        <w:rPr>
          <w:rFonts w:eastAsia="標楷體"/>
        </w:rPr>
      </w:pPr>
      <w:r>
        <w:rPr>
          <w:rFonts w:eastAsia="標楷體" w:hint="eastAsia"/>
        </w:rPr>
        <w:t>申請</w:t>
      </w:r>
      <w:r w:rsidRPr="00BE05B4">
        <w:rPr>
          <w:rFonts w:eastAsia="標楷體" w:hint="eastAsia"/>
        </w:rPr>
        <w:t>人對於本館</w:t>
      </w:r>
      <w:r>
        <w:rPr>
          <w:rFonts w:eastAsia="標楷體" w:hint="eastAsia"/>
        </w:rPr>
        <w:t>業務有任何興革建議或陳述事項者，皆可申請約</w:t>
      </w:r>
      <w:r w:rsidRPr="00BE05B4">
        <w:rPr>
          <w:rFonts w:eastAsia="標楷體" w:hint="eastAsia"/>
        </w:rPr>
        <w:t>見館</w:t>
      </w:r>
      <w:r>
        <w:rPr>
          <w:rFonts w:eastAsia="標楷體" w:hint="eastAsia"/>
        </w:rPr>
        <w:t>長，</w:t>
      </w:r>
      <w:r w:rsidRPr="00BE05B4">
        <w:rPr>
          <w:rFonts w:eastAsia="標楷體" w:hint="eastAsia"/>
        </w:rPr>
        <w:t>遇下列情事者得不予受理：</w:t>
      </w:r>
    </w:p>
    <w:p w:rsidR="001B6DE2" w:rsidRPr="00BE05B4" w:rsidRDefault="001B6DE2" w:rsidP="001B6DE2">
      <w:pPr>
        <w:numPr>
          <w:ilvl w:val="0"/>
          <w:numId w:val="1"/>
        </w:numPr>
        <w:spacing w:line="0" w:lineRule="atLeast"/>
        <w:ind w:rightChars="-45" w:right="-108"/>
        <w:rPr>
          <w:rFonts w:eastAsia="標楷體"/>
        </w:rPr>
      </w:pPr>
      <w:r w:rsidRPr="00BE05B4">
        <w:rPr>
          <w:rFonts w:eastAsia="標楷體" w:hint="eastAsia"/>
        </w:rPr>
        <w:t>無具體內容、未具姓名或住址者。</w:t>
      </w:r>
    </w:p>
    <w:p w:rsidR="001B6DE2" w:rsidRPr="00BE05B4" w:rsidRDefault="001B6DE2" w:rsidP="001B6DE2">
      <w:pPr>
        <w:numPr>
          <w:ilvl w:val="0"/>
          <w:numId w:val="1"/>
        </w:numPr>
        <w:spacing w:line="0" w:lineRule="atLeast"/>
        <w:ind w:rightChars="-45" w:right="-108"/>
        <w:rPr>
          <w:rFonts w:eastAsia="標楷體"/>
        </w:rPr>
      </w:pPr>
      <w:r w:rsidRPr="00BE05B4">
        <w:rPr>
          <w:rFonts w:eastAsia="標楷體" w:hint="eastAsia"/>
        </w:rPr>
        <w:t>同一事由，經予適當處理，並已明確答覆，總</w:t>
      </w:r>
      <w:r>
        <w:rPr>
          <w:rFonts w:eastAsia="標楷體" w:hint="eastAsia"/>
        </w:rPr>
        <w:t>計達三次以上，而仍一再申請</w:t>
      </w:r>
      <w:r w:rsidRPr="00BE05B4">
        <w:rPr>
          <w:rFonts w:eastAsia="標楷體" w:hint="eastAsia"/>
        </w:rPr>
        <w:t>者。</w:t>
      </w:r>
    </w:p>
    <w:p w:rsidR="001B6DE2" w:rsidRPr="00BE05B4" w:rsidRDefault="001B6DE2" w:rsidP="001B6DE2">
      <w:pPr>
        <w:numPr>
          <w:ilvl w:val="0"/>
          <w:numId w:val="1"/>
        </w:numPr>
        <w:spacing w:line="0" w:lineRule="atLeast"/>
        <w:ind w:rightChars="-45" w:right="-108"/>
        <w:rPr>
          <w:rFonts w:eastAsia="標楷體"/>
        </w:rPr>
      </w:pPr>
      <w:r w:rsidRPr="00BE05B4">
        <w:rPr>
          <w:rFonts w:eastAsia="標楷體" w:hint="eastAsia"/>
        </w:rPr>
        <w:t>經查證所留姓名、住址、聯絡電話或電子郵件位址屬偽冒、匿名虛報或不實者。</w:t>
      </w:r>
    </w:p>
    <w:p w:rsidR="001B6DE2" w:rsidRPr="00BE05B4" w:rsidRDefault="001B6DE2" w:rsidP="001B6DE2">
      <w:pPr>
        <w:numPr>
          <w:ilvl w:val="0"/>
          <w:numId w:val="1"/>
        </w:numPr>
        <w:spacing w:line="0" w:lineRule="atLeast"/>
        <w:ind w:rightChars="-45" w:right="-108"/>
        <w:rPr>
          <w:rFonts w:eastAsia="標楷體"/>
        </w:rPr>
      </w:pPr>
      <w:r w:rsidRPr="00BE05B4">
        <w:rPr>
          <w:rFonts w:eastAsia="標楷體" w:hint="eastAsia"/>
        </w:rPr>
        <w:t>本館</w:t>
      </w:r>
      <w:r>
        <w:rPr>
          <w:rFonts w:eastAsia="標楷體" w:hint="eastAsia"/>
        </w:rPr>
        <w:t>非屬陳述事項之主管機關，且申請</w:t>
      </w:r>
      <w:r w:rsidRPr="00BE05B4">
        <w:rPr>
          <w:rFonts w:eastAsia="標楷體" w:hint="eastAsia"/>
        </w:rPr>
        <w:t>人已以同一事由分向各主管機關陳情者。</w:t>
      </w:r>
    </w:p>
    <w:p w:rsidR="001B6DE2" w:rsidRPr="00BE05B4" w:rsidRDefault="001B6DE2" w:rsidP="001B6DE2">
      <w:pPr>
        <w:numPr>
          <w:ilvl w:val="0"/>
          <w:numId w:val="1"/>
        </w:numPr>
        <w:spacing w:line="0" w:lineRule="atLeast"/>
        <w:ind w:rightChars="-45" w:right="-108"/>
        <w:rPr>
          <w:rFonts w:eastAsia="標楷體"/>
        </w:rPr>
      </w:pPr>
      <w:r w:rsidRPr="00BE05B4">
        <w:rPr>
          <w:rFonts w:eastAsia="標楷體" w:hint="eastAsia"/>
        </w:rPr>
        <w:t>案件內容複雜且</w:t>
      </w:r>
      <w:r>
        <w:rPr>
          <w:rFonts w:ascii="標楷體" w:eastAsia="標楷體" w:hAnsi="標楷體" w:hint="eastAsia"/>
        </w:rPr>
        <w:t>涉及市</w:t>
      </w:r>
      <w:r w:rsidRPr="00BE05B4">
        <w:rPr>
          <w:rFonts w:ascii="標楷體" w:eastAsia="標楷體" w:hAnsi="標楷體" w:hint="eastAsia"/>
        </w:rPr>
        <w:t>府多機關或單位權責，需跨局室協調者。</w:t>
      </w:r>
    </w:p>
    <w:p w:rsidR="001B6DE2" w:rsidRPr="00BE05B4" w:rsidRDefault="001B6DE2" w:rsidP="001B6DE2">
      <w:pPr>
        <w:numPr>
          <w:ilvl w:val="0"/>
          <w:numId w:val="1"/>
        </w:numPr>
        <w:spacing w:line="0" w:lineRule="atLeast"/>
        <w:ind w:rightChars="-45" w:right="-108"/>
        <w:rPr>
          <w:rFonts w:eastAsia="標楷體"/>
        </w:rPr>
      </w:pPr>
      <w:r w:rsidRPr="00BE05B4">
        <w:rPr>
          <w:rFonts w:eastAsia="標楷體" w:hint="eastAsia"/>
        </w:rPr>
        <w:t>檢、警、調機關進行偵查中者。</w:t>
      </w:r>
    </w:p>
    <w:p w:rsidR="001B6DE2" w:rsidRPr="00BE05B4" w:rsidRDefault="001B6DE2" w:rsidP="001B6DE2">
      <w:pPr>
        <w:numPr>
          <w:ilvl w:val="0"/>
          <w:numId w:val="1"/>
        </w:numPr>
        <w:spacing w:line="0" w:lineRule="atLeast"/>
        <w:ind w:rightChars="-45" w:right="-108"/>
        <w:rPr>
          <w:rFonts w:eastAsia="標楷體"/>
        </w:rPr>
      </w:pPr>
      <w:r w:rsidRPr="00BE05B4">
        <w:rPr>
          <w:rFonts w:eastAsia="標楷體" w:hint="eastAsia"/>
        </w:rPr>
        <w:t>訴訟繫屬中或提起行政救濟者，或現正進行特定法律程序者。</w:t>
      </w:r>
    </w:p>
    <w:p w:rsidR="00FC0534" w:rsidRPr="00F5682F" w:rsidRDefault="001B6DE2" w:rsidP="00F5682F">
      <w:pPr>
        <w:spacing w:line="0" w:lineRule="atLeast"/>
        <w:ind w:left="3" w:rightChars="-45" w:right="-108"/>
        <w:rPr>
          <w:rFonts w:eastAsia="標楷體" w:hint="eastAsia"/>
        </w:rPr>
      </w:pPr>
      <w:r w:rsidRPr="00BE05B4">
        <w:rPr>
          <w:rFonts w:eastAsia="標楷體" w:hint="eastAsia"/>
        </w:rPr>
        <w:t>（八）經判決或決定確定，或完成特定法定程序者。</w:t>
      </w:r>
      <w:bookmarkStart w:id="0" w:name="_GoBack"/>
      <w:bookmarkEnd w:id="0"/>
    </w:p>
    <w:sectPr w:rsidR="00FC0534" w:rsidRPr="00F5682F" w:rsidSect="00F5682F">
      <w:pgSz w:w="11906" w:h="16838"/>
      <w:pgMar w:top="992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21D" w:rsidRDefault="00EE421D" w:rsidP="00F5682F">
      <w:r>
        <w:separator/>
      </w:r>
    </w:p>
  </w:endnote>
  <w:endnote w:type="continuationSeparator" w:id="0">
    <w:p w:rsidR="00EE421D" w:rsidRDefault="00EE421D" w:rsidP="00F5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21D" w:rsidRDefault="00EE421D" w:rsidP="00F5682F">
      <w:r>
        <w:separator/>
      </w:r>
    </w:p>
  </w:footnote>
  <w:footnote w:type="continuationSeparator" w:id="0">
    <w:p w:rsidR="00EE421D" w:rsidRDefault="00EE421D" w:rsidP="00F56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1433E"/>
    <w:multiLevelType w:val="hybridMultilevel"/>
    <w:tmpl w:val="A8BCBF26"/>
    <w:lvl w:ilvl="0" w:tplc="89E8004C">
      <w:start w:val="1"/>
      <w:numFmt w:val="taiwaneseCountingThousand"/>
      <w:lvlText w:val="（%1）"/>
      <w:lvlJc w:val="left"/>
      <w:pPr>
        <w:tabs>
          <w:tab w:val="num" w:pos="858"/>
        </w:tabs>
        <w:ind w:left="858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3"/>
        </w:tabs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3"/>
        </w:tabs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3"/>
        </w:tabs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3"/>
        </w:tabs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3"/>
        </w:tabs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3"/>
        </w:tabs>
        <w:ind w:left="432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E2"/>
    <w:rsid w:val="001B6DE2"/>
    <w:rsid w:val="002371EF"/>
    <w:rsid w:val="00EE421D"/>
    <w:rsid w:val="00F5682F"/>
    <w:rsid w:val="00FC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517CB"/>
  <w15:chartTrackingRefBased/>
  <w15:docId w15:val="{60453C3B-C55A-4906-8A7D-B393F3B9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D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8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682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68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682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蔡芷欣</dc:creator>
  <cp:keywords/>
  <dc:description/>
  <cp:lastModifiedBy>蔡芷欣</cp:lastModifiedBy>
  <cp:revision>3</cp:revision>
  <dcterms:created xsi:type="dcterms:W3CDTF">2023-02-18T03:45:00Z</dcterms:created>
  <dcterms:modified xsi:type="dcterms:W3CDTF">2023-02-18T03:54:00Z</dcterms:modified>
</cp:coreProperties>
</file>