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36" w:rsidRPr="006E4320" w:rsidRDefault="00EF4CB2" w:rsidP="00190751">
      <w:pPr>
        <w:spacing w:line="500" w:lineRule="exact"/>
        <w:rPr>
          <w:rFonts w:ascii="標楷體" w:eastAsia="標楷體" w:hAnsi="標楷體"/>
          <w:b/>
          <w:sz w:val="32"/>
        </w:rPr>
      </w:pPr>
      <w:r w:rsidRPr="00EF4CB2">
        <w:rPr>
          <w:rFonts w:ascii="標楷體" w:eastAsia="標楷體" w:hAnsi="標楷體" w:hint="eastAsia"/>
          <w:b/>
          <w:sz w:val="32"/>
        </w:rPr>
        <w:t>新北市政府辦理文化藝術團體急難補助作業要點</w:t>
      </w:r>
    </w:p>
    <w:p w:rsidR="00E82E44" w:rsidRPr="00A75F58" w:rsidRDefault="00E82E44" w:rsidP="00E82E44">
      <w:pPr>
        <w:spacing w:line="50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一、新北市政府為協助新北市（以下簡稱本市）文化藝術團體因應緊急災害並保障其運作，特訂定本要點。</w:t>
      </w:r>
    </w:p>
    <w:p w:rsidR="00E82E44" w:rsidRPr="00A75F58" w:rsidRDefault="00E82E44" w:rsidP="00E82E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二、本要點之執行機關為新北市政府文化局（以下簡稱本局）。</w:t>
      </w:r>
    </w:p>
    <w:p w:rsidR="00E82E44" w:rsidRPr="00A75F58" w:rsidRDefault="00E82E44" w:rsidP="00E82E4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15169">
        <w:rPr>
          <w:rFonts w:ascii="標楷體" w:eastAsia="標楷體" w:hAnsi="標楷體"/>
          <w:sz w:val="28"/>
          <w:szCs w:val="28"/>
        </w:rPr>
        <w:t>本要點</w:t>
      </w:r>
      <w:r w:rsidR="007C0047" w:rsidRPr="00215169">
        <w:rPr>
          <w:rFonts w:ascii="標楷體" w:eastAsia="標楷體" w:hAnsi="標楷體"/>
          <w:sz w:val="28"/>
          <w:szCs w:val="28"/>
        </w:rPr>
        <w:t>所稱文化藝術團體，指經營或從事文化藝術獎助及促進條例第三條</w:t>
      </w:r>
      <w:r w:rsidR="007C0047" w:rsidRPr="00215169">
        <w:rPr>
          <w:rFonts w:ascii="標楷體" w:eastAsia="標楷體" w:hAnsi="標楷體" w:hint="eastAsia"/>
          <w:sz w:val="28"/>
          <w:szCs w:val="28"/>
        </w:rPr>
        <w:t>第二項</w:t>
      </w:r>
      <w:r w:rsidR="007C0047" w:rsidRPr="00215169">
        <w:rPr>
          <w:rFonts w:ascii="標楷體" w:eastAsia="標楷體" w:hAnsi="標楷體"/>
          <w:sz w:val="28"/>
          <w:szCs w:val="28"/>
        </w:rPr>
        <w:t>各款事務之非營利團體</w:t>
      </w:r>
      <w:r w:rsidR="007C0047" w:rsidRPr="00215169">
        <w:rPr>
          <w:rFonts w:ascii="標楷體" w:eastAsia="標楷體" w:hAnsi="標楷體" w:hint="eastAsia"/>
          <w:sz w:val="28"/>
          <w:szCs w:val="28"/>
        </w:rPr>
        <w:t>。</w:t>
      </w:r>
    </w:p>
    <w:p w:rsidR="00E82E44" w:rsidRPr="00A75F58" w:rsidRDefault="00E82E44" w:rsidP="00E82E4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A75F58">
        <w:rPr>
          <w:rFonts w:ascii="標楷體" w:eastAsia="標楷體" w:hAnsi="標楷體" w:hint="eastAsia"/>
          <w:sz w:val="28"/>
          <w:szCs w:val="28"/>
        </w:rPr>
        <w:t>文化藝術團體申請急難補助應符合下列條件：</w:t>
      </w:r>
    </w:p>
    <w:p w:rsidR="00E82E44" w:rsidRPr="00A75F58" w:rsidRDefault="00E82E44" w:rsidP="00E82E44">
      <w:pPr>
        <w:snapToGrid w:val="0"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)於本市合法立案者。但不含政府所屬團體。</w:t>
      </w:r>
    </w:p>
    <w:p w:rsidR="00E82E44" w:rsidRPr="00A75F58" w:rsidRDefault="00E82E44" w:rsidP="00E82E44">
      <w:pPr>
        <w:snapToGrid w:val="0"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 xml:space="preserve">    (二)從事文化藝術工作著有貢獻者。</w:t>
      </w:r>
    </w:p>
    <w:p w:rsidR="00E82E44" w:rsidRPr="00A75F58" w:rsidRDefault="00E82E44" w:rsidP="00E82E44">
      <w:pPr>
        <w:snapToGrid w:val="0"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 xml:space="preserve">    (三)因遭遇緊急災害，經營陷於困境，致影響後續正常運作者。</w:t>
      </w:r>
    </w:p>
    <w:p w:rsidR="00E82E44" w:rsidRDefault="00E82E44" w:rsidP="00E82E4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A75F58">
        <w:rPr>
          <w:rFonts w:ascii="標楷體" w:eastAsia="標楷體" w:hAnsi="標楷體" w:hint="eastAsia"/>
          <w:sz w:val="28"/>
          <w:szCs w:val="28"/>
        </w:rPr>
        <w:t>本要點補助項目如下:</w:t>
      </w:r>
    </w:p>
    <w:p w:rsidR="00E82E44" w:rsidRPr="00A75F58" w:rsidRDefault="00E82E44" w:rsidP="00E82E4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)藝術資料之保存、維護及重建。</w:t>
      </w:r>
    </w:p>
    <w:p w:rsidR="00E82E44" w:rsidRPr="00A75F58" w:rsidRDefault="00E82E44" w:rsidP="00E82E44">
      <w:pPr>
        <w:tabs>
          <w:tab w:val="center" w:pos="2912"/>
        </w:tabs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(二)文化藝術展演活動之正常運作。</w:t>
      </w:r>
    </w:p>
    <w:p w:rsidR="00E82E44" w:rsidRPr="00A75F58" w:rsidRDefault="00E82E44" w:rsidP="00E82E44">
      <w:pPr>
        <w:spacing w:line="50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(三)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文化藝術設施之興修及設備之購置</w:t>
      </w:r>
      <w:r w:rsidRPr="00A75F5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E82E44" w:rsidRDefault="00E82E44" w:rsidP="00E82E44">
      <w:pPr>
        <w:spacing w:line="50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(四)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文化藝術專業團體臨時排演場所之租金。</w:t>
      </w:r>
    </w:p>
    <w:p w:rsidR="00E82E44" w:rsidRPr="00A75F58" w:rsidRDefault="00E82E44" w:rsidP="00E82E44">
      <w:pPr>
        <w:spacing w:line="50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(五)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服裝、道具、燈光、音響及相關</w:t>
      </w:r>
      <w:proofErr w:type="gramStart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展演重置</w:t>
      </w:r>
      <w:proofErr w:type="gramEnd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所需之器物。</w:t>
      </w:r>
    </w:p>
    <w:p w:rsidR="00E82E44" w:rsidRPr="00A75F58" w:rsidRDefault="00E82E44" w:rsidP="00E82E44">
      <w:pPr>
        <w:spacing w:line="50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(六)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其他因專業所需項目。</w:t>
      </w:r>
    </w:p>
    <w:p w:rsidR="00E82E44" w:rsidRPr="00A75F58" w:rsidRDefault="00E82E44" w:rsidP="00E82E44">
      <w:pPr>
        <w:spacing w:line="500" w:lineRule="exact"/>
        <w:ind w:leftChars="234" w:left="562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各申請案件依其受災之損失輕重補助，申請金額最高以新臺幣</w:t>
      </w:r>
      <w:proofErr w:type="gramStart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百萬元為限。</w:t>
      </w:r>
    </w:p>
    <w:p w:rsidR="00E82E44" w:rsidRDefault="00E82E44" w:rsidP="00E82E44">
      <w:pPr>
        <w:spacing w:line="50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A75F5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5F58">
        <w:rPr>
          <w:rFonts w:ascii="標楷體" w:eastAsia="標楷體" w:hAnsi="標楷體" w:hint="eastAsia"/>
          <w:sz w:val="28"/>
          <w:szCs w:val="28"/>
        </w:rPr>
        <w:t>急難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補助款以一次撥付為原則。但情況特殊且經本局同意者，</w:t>
      </w:r>
    </w:p>
    <w:p w:rsidR="00E82E44" w:rsidRPr="00A75F58" w:rsidRDefault="00E82E44" w:rsidP="00E82E44">
      <w:pPr>
        <w:spacing w:line="500" w:lineRule="exact"/>
        <w:ind w:leftChars="234" w:left="842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不在此限。</w:t>
      </w:r>
    </w:p>
    <w:p w:rsidR="00A80C7D" w:rsidRPr="00A52BF3" w:rsidRDefault="00E82E44" w:rsidP="00A80C7D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A80C7D" w:rsidRPr="0043066B">
        <w:rPr>
          <w:rFonts w:ascii="標楷體" w:eastAsia="標楷體" w:hAnsi="標楷體" w:hint="eastAsia"/>
          <w:sz w:val="28"/>
          <w:szCs w:val="28"/>
        </w:rPr>
        <w:t>文化藝術團體之申請方式如下：</w:t>
      </w:r>
      <w:r w:rsidR="00A80C7D" w:rsidRPr="00A52BF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0C7D" w:rsidRPr="00A52BF3" w:rsidRDefault="00A80C7D" w:rsidP="00A80C7D">
      <w:pPr>
        <w:spacing w:line="500" w:lineRule="exact"/>
        <w:ind w:leftChars="230" w:left="11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52BF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52BF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2BF3">
        <w:rPr>
          <w:rFonts w:ascii="標楷體" w:eastAsia="標楷體" w:hAnsi="標楷體" w:hint="eastAsia"/>
          <w:sz w:val="28"/>
          <w:szCs w:val="28"/>
        </w:rPr>
        <w:t>)</w:t>
      </w:r>
      <w:r w:rsidRPr="0043066B">
        <w:rPr>
          <w:rFonts w:ascii="標楷體" w:eastAsia="標楷體" w:hAnsi="標楷體" w:hint="eastAsia"/>
          <w:sz w:val="28"/>
          <w:szCs w:val="28"/>
        </w:rPr>
        <w:t>申請人須於緊急災害發生之日起三個月內提出申請。</w:t>
      </w:r>
    </w:p>
    <w:p w:rsidR="00E82E44" w:rsidRPr="00A75F58" w:rsidRDefault="00A80C7D" w:rsidP="00A80C7D">
      <w:pPr>
        <w:spacing w:line="500" w:lineRule="exact"/>
        <w:ind w:leftChars="230" w:left="1112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2BF3">
        <w:rPr>
          <w:rFonts w:ascii="標楷體" w:eastAsia="標楷體" w:hAnsi="標楷體" w:hint="eastAsia"/>
          <w:sz w:val="28"/>
          <w:szCs w:val="28"/>
        </w:rPr>
        <w:t>(二)</w:t>
      </w:r>
      <w:r w:rsidRPr="0043066B">
        <w:rPr>
          <w:rFonts w:ascii="標楷體" w:eastAsia="標楷體" w:hAnsi="標楷體" w:hint="eastAsia"/>
          <w:sz w:val="28"/>
          <w:szCs w:val="28"/>
        </w:rPr>
        <w:t>申請急難補助須填具申請表，並附財產損失清單、立案證書影本、負責人身分證影本、最近一期繳稅證明、公職人員之關係人身分關係揭露表及其他相關證明文件，由專人送交本局。但相關證明文件如因緊急災害無法提出，得於提出申請之日起一個月內補</w:t>
      </w:r>
      <w:r w:rsidRPr="0043066B">
        <w:rPr>
          <w:rFonts w:ascii="標楷體" w:eastAsia="標楷體" w:hAnsi="標楷體" w:hint="eastAsia"/>
          <w:sz w:val="28"/>
          <w:szCs w:val="28"/>
        </w:rPr>
        <w:lastRenderedPageBreak/>
        <w:t>正。</w:t>
      </w:r>
      <w:bookmarkStart w:id="0" w:name="_GoBack"/>
      <w:bookmarkEnd w:id="0"/>
    </w:p>
    <w:p w:rsidR="00E82E44" w:rsidRPr="00A75F58" w:rsidRDefault="00E82E44" w:rsidP="00E82E4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A75F58">
        <w:rPr>
          <w:rFonts w:ascii="標楷體" w:eastAsia="標楷體" w:hAnsi="標楷體" w:hint="eastAsia"/>
          <w:sz w:val="28"/>
          <w:szCs w:val="28"/>
        </w:rPr>
        <w:t>申請案件符合前點規定者，由</w:t>
      </w:r>
      <w:proofErr w:type="gramStart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本局</w:t>
      </w:r>
      <w:r w:rsidRPr="00A75F58">
        <w:rPr>
          <w:rFonts w:ascii="標楷體" w:eastAsia="標楷體" w:hAnsi="標楷體" w:cs="新細明體"/>
          <w:kern w:val="0"/>
          <w:sz w:val="28"/>
          <w:szCs w:val="28"/>
        </w:rPr>
        <w:t>聘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派</w:t>
      </w:r>
      <w:proofErr w:type="gramEnd"/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社會公正人士及藝文界、行政界具有公信力人士及本局人員三人至七人</w:t>
      </w:r>
      <w:r w:rsidRPr="00A75F58">
        <w:rPr>
          <w:rFonts w:ascii="標楷體" w:eastAsia="標楷體" w:hAnsi="標楷體" w:cs="新細明體"/>
          <w:kern w:val="0"/>
          <w:sz w:val="28"/>
          <w:szCs w:val="28"/>
        </w:rPr>
        <w:t>組成審查小組</w:t>
      </w: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，負責審議。</w:t>
      </w:r>
    </w:p>
    <w:p w:rsidR="00E82E44" w:rsidRPr="00A75F58" w:rsidRDefault="00E82E44" w:rsidP="00E82E44">
      <w:pPr>
        <w:spacing w:line="500" w:lineRule="exact"/>
        <w:ind w:leftChars="234" w:left="562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cs="新細明體" w:hint="eastAsia"/>
          <w:kern w:val="0"/>
          <w:sz w:val="28"/>
          <w:szCs w:val="28"/>
        </w:rPr>
        <w:t>審議委員如有行政程序法第三十二條或第三十三條規定之情形者，應予迴避。</w:t>
      </w:r>
    </w:p>
    <w:p w:rsidR="00E82E44" w:rsidRPr="00A75F58" w:rsidRDefault="00E82E44" w:rsidP="00E82E44">
      <w:pPr>
        <w:spacing w:line="500" w:lineRule="exact"/>
        <w:ind w:firstLineChars="400" w:firstLine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75F58">
        <w:rPr>
          <w:rFonts w:ascii="標楷體" w:eastAsia="標楷體" w:hAnsi="標楷體" w:hint="eastAsia"/>
          <w:sz w:val="28"/>
          <w:szCs w:val="28"/>
        </w:rPr>
        <w:t>本局應於申請文件送達之日起二個月內公布審議結果。</w:t>
      </w:r>
    </w:p>
    <w:p w:rsidR="00E82E44" w:rsidRPr="00A75F58" w:rsidRDefault="00E82E44" w:rsidP="00E82E4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A75F58">
        <w:rPr>
          <w:rFonts w:ascii="標楷體" w:eastAsia="標楷體" w:hAnsi="標楷體" w:hint="eastAsia"/>
          <w:sz w:val="28"/>
          <w:szCs w:val="28"/>
        </w:rPr>
        <w:t>文化藝術團體於請款時須檢送收據，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憑撥款，原始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收據須後送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本局辦理核銷；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收據須載明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補助金額、具領團體名稱、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團章與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負責人、會計及經手人等三</w:t>
      </w:r>
      <w:proofErr w:type="gramStart"/>
      <w:r w:rsidRPr="00A75F58">
        <w:rPr>
          <w:rFonts w:ascii="標楷體" w:eastAsia="標楷體" w:hAnsi="標楷體" w:hint="eastAsia"/>
          <w:sz w:val="28"/>
          <w:szCs w:val="28"/>
        </w:rPr>
        <w:t>人核章</w:t>
      </w:r>
      <w:proofErr w:type="gramEnd"/>
      <w:r w:rsidRPr="00A75F58">
        <w:rPr>
          <w:rFonts w:ascii="標楷體" w:eastAsia="標楷體" w:hAnsi="標楷體" w:hint="eastAsia"/>
          <w:sz w:val="28"/>
          <w:szCs w:val="28"/>
        </w:rPr>
        <w:t>、統一編號、通訊地址及金融機構帳戶。</w:t>
      </w:r>
    </w:p>
    <w:p w:rsidR="00E82E44" w:rsidRPr="00E82E44" w:rsidRDefault="00215169" w:rsidP="00215169">
      <w:pPr>
        <w:spacing w:line="500" w:lineRule="exact"/>
        <w:ind w:leftChars="225" w:left="540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審議結果公布後，本局應於請款收據送達之日起一個月內撥付補助款</w:t>
      </w:r>
    </w:p>
    <w:sectPr w:rsidR="00E82E44" w:rsidRPr="00E82E44" w:rsidSect="006E4320">
      <w:footerReference w:type="even" r:id="rId6"/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99" w:rsidRDefault="00EC0F99">
      <w:r>
        <w:separator/>
      </w:r>
    </w:p>
  </w:endnote>
  <w:endnote w:type="continuationSeparator" w:id="0">
    <w:p w:rsidR="00EC0F99" w:rsidRDefault="00EC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6B" w:rsidRDefault="00E82E44" w:rsidP="000A6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D6B" w:rsidRDefault="00EC0F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6B" w:rsidRPr="000E0D06" w:rsidRDefault="00EC0F99" w:rsidP="000E0D06">
    <w:pPr>
      <w:pStyle w:val="a3"/>
      <w:spacing w:before="120" w:after="12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99" w:rsidRDefault="00EC0F99">
      <w:r>
        <w:separator/>
      </w:r>
    </w:p>
  </w:footnote>
  <w:footnote w:type="continuationSeparator" w:id="0">
    <w:p w:rsidR="00EC0F99" w:rsidRDefault="00EC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3"/>
    <w:rsid w:val="000E0103"/>
    <w:rsid w:val="00190751"/>
    <w:rsid w:val="00215169"/>
    <w:rsid w:val="00253236"/>
    <w:rsid w:val="00353530"/>
    <w:rsid w:val="006E4320"/>
    <w:rsid w:val="007C0047"/>
    <w:rsid w:val="007E29EA"/>
    <w:rsid w:val="007E63FC"/>
    <w:rsid w:val="008A0CBC"/>
    <w:rsid w:val="00A70DCF"/>
    <w:rsid w:val="00A80C7D"/>
    <w:rsid w:val="00A9580B"/>
    <w:rsid w:val="00AC7677"/>
    <w:rsid w:val="00BC3DB0"/>
    <w:rsid w:val="00CB1A8D"/>
    <w:rsid w:val="00CB7D75"/>
    <w:rsid w:val="00D30B3C"/>
    <w:rsid w:val="00E82E44"/>
    <w:rsid w:val="00EA5C65"/>
    <w:rsid w:val="00EC0F99"/>
    <w:rsid w:val="00EF4CB2"/>
    <w:rsid w:val="00F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4B266-71F2-4F9D-A31B-E5DF9C2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2E4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E82E4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82E44"/>
  </w:style>
  <w:style w:type="paragraph" w:styleId="a6">
    <w:name w:val="header"/>
    <w:basedOn w:val="a"/>
    <w:link w:val="a7"/>
    <w:uiPriority w:val="99"/>
    <w:unhideWhenUsed/>
    <w:rsid w:val="00EF4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4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林明珠</cp:lastModifiedBy>
  <cp:revision>2</cp:revision>
  <dcterms:created xsi:type="dcterms:W3CDTF">2022-11-16T08:02:00Z</dcterms:created>
  <dcterms:modified xsi:type="dcterms:W3CDTF">2022-11-16T08:02:00Z</dcterms:modified>
</cp:coreProperties>
</file>