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100D" w14:textId="77777777" w:rsidR="00710CB6" w:rsidRPr="009244BF" w:rsidRDefault="00AD7FD1" w:rsidP="00AD7FD1">
      <w:pPr>
        <w:widowControl/>
        <w:spacing w:line="500" w:lineRule="exact"/>
        <w:jc w:val="center"/>
        <w:rPr>
          <w:rFonts w:ascii="標楷體" w:eastAsia="標楷體" w:hAnsi="標楷體" w:cs="Microsoft New Tai Lue"/>
          <w:color w:val="000000" w:themeColor="text1"/>
          <w:sz w:val="40"/>
          <w:szCs w:val="40"/>
        </w:rPr>
      </w:pPr>
      <w:bookmarkStart w:id="0" w:name="_GoBack"/>
      <w:bookmarkEnd w:id="0"/>
      <w:r w:rsidRPr="009244BF">
        <w:rPr>
          <w:rFonts w:ascii="標楷體" w:eastAsia="標楷體" w:hAnsi="標楷體" w:cs="Microsoft New Tai Lue"/>
          <w:color w:val="000000" w:themeColor="text1"/>
          <w:sz w:val="40"/>
          <w:szCs w:val="40"/>
        </w:rPr>
        <w:t>新北市美術館設置自治條例</w:t>
      </w:r>
      <w:r w:rsidR="00710CB6" w:rsidRPr="009244BF">
        <w:rPr>
          <w:rFonts w:ascii="標楷體" w:eastAsia="標楷體" w:hAnsi="標楷體" w:cs="Microsoft New Tai Lue"/>
          <w:color w:val="000000" w:themeColor="text1"/>
          <w:sz w:val="40"/>
          <w:szCs w:val="40"/>
        </w:rPr>
        <w:t>草案條</w:t>
      </w:r>
      <w:r w:rsidR="00710CB6" w:rsidRPr="009244BF">
        <w:rPr>
          <w:rFonts w:ascii="標楷體" w:eastAsia="標楷體" w:hAnsi="標楷體" w:cs="Microsoft New Tai Lue" w:hint="eastAsia"/>
          <w:color w:val="000000" w:themeColor="text1"/>
          <w:sz w:val="40"/>
          <w:szCs w:val="40"/>
        </w:rPr>
        <w:t>文</w:t>
      </w:r>
    </w:p>
    <w:p w14:paraId="76F09D3C" w14:textId="77777777" w:rsidR="00710CB6" w:rsidRPr="009244BF" w:rsidRDefault="00710CB6" w:rsidP="006C51F8">
      <w:pPr>
        <w:spacing w:line="460" w:lineRule="exact"/>
        <w:jc w:val="both"/>
        <w:rPr>
          <w:rFonts w:ascii="標楷體" w:eastAsia="標楷體" w:hAnsi="標楷體"/>
          <w:sz w:val="28"/>
          <w:szCs w:val="28"/>
        </w:rPr>
      </w:pPr>
      <w:r w:rsidRPr="009244BF">
        <w:rPr>
          <w:rFonts w:ascii="標楷體" w:eastAsia="標楷體" w:hAnsi="標楷體" w:hint="eastAsia"/>
          <w:sz w:val="28"/>
          <w:szCs w:val="28"/>
        </w:rPr>
        <w:t>第  一  章    總則</w:t>
      </w:r>
    </w:p>
    <w:p w14:paraId="07CCF0D3" w14:textId="77777777" w:rsidR="00710CB6" w:rsidRPr="009244BF" w:rsidRDefault="00710CB6" w:rsidP="006C51F8">
      <w:pPr>
        <w:widowControl/>
        <w:spacing w:line="460" w:lineRule="exact"/>
        <w:ind w:left="1400" w:hangingChars="500" w:hanging="1400"/>
        <w:jc w:val="both"/>
        <w:rPr>
          <w:rFonts w:ascii="標楷體" w:eastAsia="標楷體" w:hAnsi="標楷體" w:cs="Microsoft New Tai Lue"/>
          <w:color w:val="000000" w:themeColor="text1"/>
          <w:sz w:val="28"/>
          <w:szCs w:val="28"/>
        </w:rPr>
      </w:pPr>
      <w:r w:rsidRPr="009244BF">
        <w:rPr>
          <w:rFonts w:ascii="標楷體" w:eastAsia="標楷體" w:hAnsi="標楷體" w:hint="eastAsia"/>
          <w:sz w:val="28"/>
          <w:szCs w:val="28"/>
        </w:rPr>
        <w:t xml:space="preserve">第 </w:t>
      </w:r>
      <w:r w:rsidRPr="009244BF">
        <w:rPr>
          <w:rFonts w:ascii="標楷體" w:eastAsia="標楷體" w:hAnsi="標楷體"/>
          <w:sz w:val="28"/>
          <w:szCs w:val="28"/>
        </w:rPr>
        <w:t xml:space="preserve"> </w:t>
      </w:r>
      <w:r w:rsidRPr="009244BF">
        <w:rPr>
          <w:rFonts w:ascii="標楷體" w:eastAsia="標楷體" w:hAnsi="標楷體" w:hint="eastAsia"/>
          <w:sz w:val="28"/>
          <w:szCs w:val="28"/>
        </w:rPr>
        <w:t xml:space="preserve">一 </w:t>
      </w:r>
      <w:r w:rsidRPr="009244BF">
        <w:rPr>
          <w:rFonts w:ascii="標楷體" w:eastAsia="標楷體" w:hAnsi="標楷體"/>
          <w:sz w:val="28"/>
          <w:szCs w:val="28"/>
        </w:rPr>
        <w:t xml:space="preserve"> </w:t>
      </w:r>
      <w:r w:rsidRPr="009244BF">
        <w:rPr>
          <w:rFonts w:ascii="標楷體" w:eastAsia="標楷體" w:hAnsi="標楷體" w:hint="eastAsia"/>
          <w:sz w:val="28"/>
          <w:szCs w:val="28"/>
        </w:rPr>
        <w:t xml:space="preserve">條    </w:t>
      </w:r>
      <w:r w:rsidRPr="009244BF">
        <w:rPr>
          <w:rFonts w:ascii="標楷體" w:eastAsia="標楷體" w:hAnsi="標楷體" w:cs="Microsoft New Tai Lue"/>
          <w:color w:val="000000" w:themeColor="text1"/>
          <w:sz w:val="28"/>
          <w:szCs w:val="28"/>
        </w:rPr>
        <w:t>為辦理臺灣</w:t>
      </w:r>
      <w:r w:rsidRPr="009244BF">
        <w:rPr>
          <w:rFonts w:ascii="標楷體" w:eastAsia="標楷體" w:hAnsi="標楷體" w:cs="Microsoft New Tai Lue" w:hint="eastAsia"/>
          <w:sz w:val="28"/>
          <w:szCs w:val="28"/>
        </w:rPr>
        <w:t>與國際</w:t>
      </w:r>
      <w:r w:rsidRPr="009244BF">
        <w:rPr>
          <w:rFonts w:ascii="標楷體" w:eastAsia="標楷體" w:hAnsi="標楷體" w:cs="Microsoft New Tai Lue"/>
          <w:sz w:val="28"/>
          <w:szCs w:val="28"/>
        </w:rPr>
        <w:t>近現代</w:t>
      </w:r>
      <w:r w:rsidRPr="009244BF">
        <w:rPr>
          <w:rFonts w:ascii="標楷體" w:eastAsia="標楷體" w:hAnsi="標楷體" w:cs="Microsoft New Tai Lue" w:hint="eastAsia"/>
          <w:sz w:val="28"/>
          <w:szCs w:val="28"/>
        </w:rPr>
        <w:t>、</w:t>
      </w:r>
      <w:r w:rsidRPr="009244BF">
        <w:rPr>
          <w:rFonts w:ascii="標楷體" w:eastAsia="標楷體" w:hAnsi="標楷體" w:cs="Microsoft New Tai Lue"/>
          <w:sz w:val="28"/>
          <w:szCs w:val="28"/>
        </w:rPr>
        <w:t>當代藝術之</w:t>
      </w:r>
      <w:r w:rsidRPr="009244BF">
        <w:rPr>
          <w:rFonts w:ascii="標楷體" w:eastAsia="標楷體" w:hAnsi="標楷體" w:cs="Microsoft New Tai Lue" w:hint="eastAsia"/>
          <w:sz w:val="28"/>
          <w:szCs w:val="28"/>
        </w:rPr>
        <w:t>研究、</w:t>
      </w:r>
      <w:r w:rsidRPr="009244BF">
        <w:rPr>
          <w:rFonts w:ascii="標楷體" w:eastAsia="標楷體" w:hAnsi="標楷體" w:cs="Microsoft New Tai Lue"/>
          <w:sz w:val="28"/>
          <w:szCs w:val="28"/>
        </w:rPr>
        <w:t>典藏</w:t>
      </w:r>
      <w:r w:rsidRPr="009244BF">
        <w:rPr>
          <w:rFonts w:ascii="標楷體" w:eastAsia="標楷體" w:hAnsi="標楷體" w:cs="Microsoft New Tai Lue" w:hint="eastAsia"/>
          <w:sz w:val="28"/>
          <w:szCs w:val="28"/>
        </w:rPr>
        <w:t>、展覽、教育及</w:t>
      </w:r>
      <w:r w:rsidRPr="009244BF">
        <w:rPr>
          <w:rFonts w:ascii="標楷體" w:eastAsia="標楷體" w:hAnsi="標楷體" w:cs="Microsoft New Tai Lue"/>
          <w:sz w:val="28"/>
          <w:szCs w:val="28"/>
        </w:rPr>
        <w:t>推廣</w:t>
      </w:r>
      <w:r w:rsidRPr="009244BF">
        <w:rPr>
          <w:rFonts w:ascii="標楷體" w:eastAsia="標楷體" w:hAnsi="標楷體" w:cs="Microsoft New Tai Lue" w:hint="eastAsia"/>
          <w:sz w:val="28"/>
          <w:szCs w:val="28"/>
        </w:rPr>
        <w:t>交流</w:t>
      </w:r>
      <w:r w:rsidRPr="009244BF">
        <w:rPr>
          <w:rFonts w:ascii="標楷體" w:eastAsia="標楷體" w:hAnsi="標楷體" w:cs="Microsoft New Tai Lue"/>
          <w:sz w:val="28"/>
          <w:szCs w:val="28"/>
        </w:rPr>
        <w:t>，以提升新北市（以下簡稱本市）</w:t>
      </w:r>
      <w:r w:rsidRPr="009244BF">
        <w:rPr>
          <w:rFonts w:ascii="標楷體" w:eastAsia="標楷體" w:hAnsi="標楷體" w:cs="Microsoft New Tai Lue" w:hint="eastAsia"/>
          <w:sz w:val="28"/>
          <w:szCs w:val="28"/>
        </w:rPr>
        <w:t>藝文</w:t>
      </w:r>
      <w:r w:rsidRPr="009244BF">
        <w:rPr>
          <w:rFonts w:ascii="標楷體" w:eastAsia="標楷體" w:hAnsi="標楷體" w:cs="Microsoft New Tai Lue"/>
          <w:sz w:val="28"/>
          <w:szCs w:val="28"/>
        </w:rPr>
        <w:t>水準及城市競爭力，特設新北市美術館（</w:t>
      </w:r>
      <w:r w:rsidRPr="009244BF">
        <w:rPr>
          <w:rFonts w:ascii="標楷體" w:eastAsia="標楷體" w:hAnsi="標楷體" w:cs="Microsoft New Tai Lue"/>
          <w:color w:val="000000" w:themeColor="text1"/>
          <w:sz w:val="28"/>
          <w:szCs w:val="28"/>
        </w:rPr>
        <w:t>以下簡稱本館），並制定本自治條例。</w:t>
      </w:r>
    </w:p>
    <w:p w14:paraId="5C3F8307" w14:textId="77777777" w:rsidR="00D96C51" w:rsidRPr="009244BF" w:rsidRDefault="00710CB6" w:rsidP="006C51F8">
      <w:pPr>
        <w:spacing w:line="460" w:lineRule="exact"/>
        <w:ind w:left="1400" w:hangingChars="500" w:hanging="1400"/>
        <w:jc w:val="both"/>
        <w:rPr>
          <w:rFonts w:ascii="標楷體" w:eastAsia="標楷體" w:hAnsi="標楷體" w:cs="Microsoft New Tai Lue"/>
          <w:sz w:val="28"/>
          <w:szCs w:val="28"/>
        </w:rPr>
      </w:pPr>
      <w:r w:rsidRPr="009244BF">
        <w:rPr>
          <w:rFonts w:ascii="標楷體" w:eastAsia="標楷體" w:hAnsi="標楷體" w:hint="eastAsia"/>
          <w:sz w:val="28"/>
          <w:szCs w:val="28"/>
        </w:rPr>
        <w:t xml:space="preserve">第 </w:t>
      </w:r>
      <w:r w:rsidRPr="009244BF">
        <w:rPr>
          <w:rFonts w:ascii="標楷體" w:eastAsia="標楷體" w:hAnsi="標楷體"/>
          <w:sz w:val="28"/>
          <w:szCs w:val="28"/>
        </w:rPr>
        <w:t xml:space="preserve"> </w:t>
      </w:r>
      <w:r w:rsidRPr="009244BF">
        <w:rPr>
          <w:rFonts w:ascii="標楷體" w:eastAsia="標楷體" w:hAnsi="標楷體" w:hint="eastAsia"/>
          <w:sz w:val="28"/>
          <w:szCs w:val="28"/>
        </w:rPr>
        <w:t xml:space="preserve">二 </w:t>
      </w:r>
      <w:r w:rsidRPr="009244BF">
        <w:rPr>
          <w:rFonts w:ascii="標楷體" w:eastAsia="標楷體" w:hAnsi="標楷體"/>
          <w:sz w:val="28"/>
          <w:szCs w:val="28"/>
        </w:rPr>
        <w:t xml:space="preserve"> </w:t>
      </w:r>
      <w:r w:rsidRPr="009244BF">
        <w:rPr>
          <w:rFonts w:ascii="標楷體" w:eastAsia="標楷體" w:hAnsi="標楷體" w:hint="eastAsia"/>
          <w:sz w:val="28"/>
          <w:szCs w:val="28"/>
        </w:rPr>
        <w:t xml:space="preserve">條   </w:t>
      </w:r>
      <w:r w:rsidRPr="009244BF">
        <w:rPr>
          <w:rFonts w:ascii="標楷體" w:eastAsia="標楷體" w:hAnsi="標楷體" w:cs="Microsoft New Tai Lue" w:hint="eastAsia"/>
          <w:sz w:val="28"/>
          <w:szCs w:val="28"/>
        </w:rPr>
        <w:t xml:space="preserve"> </w:t>
      </w:r>
      <w:r w:rsidRPr="009244BF">
        <w:rPr>
          <w:rFonts w:ascii="標楷體" w:eastAsia="標楷體" w:hAnsi="標楷體" w:cs="Microsoft New Tai Lue"/>
          <w:sz w:val="28"/>
          <w:szCs w:val="28"/>
        </w:rPr>
        <w:t>本館為行政法人；其監督機關為新北市政府（以下簡稱本府）。</w:t>
      </w:r>
    </w:p>
    <w:p w14:paraId="0B927C1D" w14:textId="77777777" w:rsidR="00EE1232" w:rsidRPr="009244BF" w:rsidRDefault="00710CB6" w:rsidP="006C51F8">
      <w:pPr>
        <w:spacing w:line="460" w:lineRule="exact"/>
        <w:ind w:firstLineChars="9" w:firstLine="25"/>
        <w:jc w:val="both"/>
        <w:rPr>
          <w:rFonts w:ascii="標楷體" w:eastAsia="標楷體" w:hAnsi="標楷體" w:cs="Microsoft New Tai Lue"/>
          <w:sz w:val="28"/>
          <w:szCs w:val="28"/>
        </w:rPr>
      </w:pPr>
      <w:r w:rsidRPr="009244BF">
        <w:rPr>
          <w:rFonts w:ascii="標楷體" w:eastAsia="標楷體" w:hAnsi="標楷體" w:hint="eastAsia"/>
          <w:sz w:val="28"/>
          <w:szCs w:val="28"/>
        </w:rPr>
        <w:t xml:space="preserve">第 </w:t>
      </w:r>
      <w:r w:rsidRPr="009244BF">
        <w:rPr>
          <w:rFonts w:ascii="標楷體" w:eastAsia="標楷體" w:hAnsi="標楷體"/>
          <w:sz w:val="28"/>
          <w:szCs w:val="28"/>
        </w:rPr>
        <w:t xml:space="preserve"> </w:t>
      </w:r>
      <w:r w:rsidRPr="009244BF">
        <w:rPr>
          <w:rFonts w:ascii="標楷體" w:eastAsia="標楷體" w:hAnsi="標楷體" w:hint="eastAsia"/>
          <w:sz w:val="28"/>
          <w:szCs w:val="28"/>
        </w:rPr>
        <w:t xml:space="preserve">三 </w:t>
      </w:r>
      <w:r w:rsidRPr="009244BF">
        <w:rPr>
          <w:rFonts w:ascii="標楷體" w:eastAsia="標楷體" w:hAnsi="標楷體"/>
          <w:sz w:val="28"/>
          <w:szCs w:val="28"/>
        </w:rPr>
        <w:t xml:space="preserve"> </w:t>
      </w:r>
      <w:r w:rsidRPr="009244BF">
        <w:rPr>
          <w:rFonts w:ascii="標楷體" w:eastAsia="標楷體" w:hAnsi="標楷體" w:hint="eastAsia"/>
          <w:sz w:val="28"/>
          <w:szCs w:val="28"/>
        </w:rPr>
        <w:t>條</w:t>
      </w:r>
      <w:r w:rsidR="00EE1232" w:rsidRPr="009244BF">
        <w:rPr>
          <w:rFonts w:ascii="標楷體" w:eastAsia="標楷體" w:hAnsi="標楷體" w:hint="eastAsia"/>
          <w:sz w:val="28"/>
          <w:szCs w:val="28"/>
        </w:rPr>
        <w:t xml:space="preserve">    </w:t>
      </w:r>
      <w:r w:rsidR="00EE1232" w:rsidRPr="009244BF">
        <w:rPr>
          <w:rFonts w:ascii="標楷體" w:eastAsia="標楷體" w:hAnsi="標楷體" w:cs="Microsoft New Tai Lue"/>
          <w:sz w:val="28"/>
          <w:szCs w:val="28"/>
        </w:rPr>
        <w:t>本館之業務範圍如下：</w:t>
      </w:r>
    </w:p>
    <w:p w14:paraId="0DB00C7A" w14:textId="77777777" w:rsidR="00EE1232" w:rsidRPr="009244BF" w:rsidRDefault="00EE1232" w:rsidP="006C51F8">
      <w:pPr>
        <w:spacing w:line="460" w:lineRule="exact"/>
        <w:ind w:leftChars="850" w:left="2040"/>
        <w:jc w:val="both"/>
        <w:rPr>
          <w:rFonts w:ascii="標楷體" w:eastAsia="標楷體" w:hAnsi="標楷體" w:cs="Microsoft New Tai Lue"/>
          <w:sz w:val="28"/>
          <w:szCs w:val="28"/>
        </w:rPr>
      </w:pPr>
      <w:r w:rsidRPr="009244BF">
        <w:rPr>
          <w:rFonts w:ascii="標楷體" w:eastAsia="標楷體" w:hAnsi="標楷體" w:cs="Microsoft New Tai Lue"/>
          <w:sz w:val="28"/>
          <w:szCs w:val="28"/>
        </w:rPr>
        <w:t>一、本館營運及管理。</w:t>
      </w:r>
    </w:p>
    <w:p w14:paraId="35DB50AE" w14:textId="77777777" w:rsidR="00EE1232" w:rsidRPr="009244BF" w:rsidRDefault="00EE1232" w:rsidP="006C51F8">
      <w:pPr>
        <w:spacing w:line="460" w:lineRule="exact"/>
        <w:ind w:leftChars="850" w:left="260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二、美術研究、典藏、展覽、教育推廣、公共服務、資源整合、公共行銷、出版之策劃及執行。</w:t>
      </w:r>
    </w:p>
    <w:p w14:paraId="39B2EB11" w14:textId="77777777" w:rsidR="00EE1232" w:rsidRPr="009244BF" w:rsidRDefault="00EE1232" w:rsidP="006C51F8">
      <w:pPr>
        <w:spacing w:line="460" w:lineRule="exact"/>
        <w:ind w:leftChars="850" w:left="2040"/>
        <w:jc w:val="both"/>
        <w:rPr>
          <w:rFonts w:ascii="標楷體" w:eastAsia="標楷體" w:hAnsi="標楷體" w:cs="Microsoft New Tai Lue"/>
          <w:sz w:val="28"/>
          <w:szCs w:val="28"/>
        </w:rPr>
      </w:pPr>
      <w:r w:rsidRPr="009244BF">
        <w:rPr>
          <w:rFonts w:ascii="標楷體" w:eastAsia="標楷體" w:hAnsi="標楷體" w:cs="Microsoft New Tai Lue"/>
          <w:sz w:val="28"/>
          <w:szCs w:val="28"/>
        </w:rPr>
        <w:t>三、美術相關人才之培訓。</w:t>
      </w:r>
    </w:p>
    <w:p w14:paraId="1FF0CC6F" w14:textId="77777777" w:rsidR="00EE1232" w:rsidRPr="009244BF" w:rsidRDefault="00EE1232" w:rsidP="006C51F8">
      <w:pPr>
        <w:spacing w:line="460" w:lineRule="exact"/>
        <w:ind w:leftChars="850" w:left="2040"/>
        <w:jc w:val="both"/>
        <w:rPr>
          <w:rFonts w:ascii="標楷體" w:eastAsia="標楷體" w:hAnsi="標楷體" w:cs="Microsoft New Tai Lue"/>
          <w:sz w:val="28"/>
          <w:szCs w:val="28"/>
        </w:rPr>
      </w:pPr>
      <w:r w:rsidRPr="009244BF">
        <w:rPr>
          <w:rFonts w:ascii="標楷體" w:eastAsia="標楷體" w:hAnsi="標楷體" w:cs="Microsoft New Tai Lue"/>
          <w:sz w:val="28"/>
          <w:szCs w:val="28"/>
        </w:rPr>
        <w:t>四、國際文化合作及交流。</w:t>
      </w:r>
    </w:p>
    <w:p w14:paraId="73DF8F52" w14:textId="77777777" w:rsidR="00710CB6" w:rsidRPr="009244BF" w:rsidRDefault="00EE1232" w:rsidP="006C51F8">
      <w:pPr>
        <w:spacing w:line="460" w:lineRule="exact"/>
        <w:ind w:leftChars="850" w:left="2040"/>
        <w:jc w:val="both"/>
        <w:rPr>
          <w:rFonts w:ascii="標楷體" w:eastAsia="標楷體" w:hAnsi="標楷體" w:cs="Microsoft New Tai Lue"/>
          <w:sz w:val="28"/>
          <w:szCs w:val="28"/>
        </w:rPr>
      </w:pPr>
      <w:r w:rsidRPr="009244BF">
        <w:rPr>
          <w:rFonts w:ascii="標楷體" w:eastAsia="標楷體" w:hAnsi="標楷體" w:cs="Microsoft New Tai Lue"/>
          <w:sz w:val="28"/>
          <w:szCs w:val="28"/>
        </w:rPr>
        <w:t>五、其他</w:t>
      </w:r>
      <w:r w:rsidRPr="009244BF">
        <w:rPr>
          <w:rFonts w:ascii="標楷體" w:eastAsia="標楷體" w:hAnsi="標楷體" w:cs="Microsoft New Tai Lue" w:hint="eastAsia"/>
          <w:sz w:val="28"/>
          <w:szCs w:val="28"/>
        </w:rPr>
        <w:t>與本館設立目的</w:t>
      </w:r>
      <w:r w:rsidRPr="009244BF">
        <w:rPr>
          <w:rFonts w:ascii="標楷體" w:eastAsia="標楷體" w:hAnsi="標楷體" w:cs="Microsoft New Tai Lue"/>
          <w:sz w:val="28"/>
          <w:szCs w:val="28"/>
        </w:rPr>
        <w:t>相關事項。</w:t>
      </w:r>
    </w:p>
    <w:p w14:paraId="628A2430" w14:textId="77777777" w:rsidR="00AE6AB3" w:rsidRPr="009244BF" w:rsidRDefault="00AE6AB3" w:rsidP="006C51F8">
      <w:pPr>
        <w:spacing w:line="460" w:lineRule="exact"/>
        <w:jc w:val="both"/>
        <w:rPr>
          <w:rFonts w:ascii="標楷體" w:eastAsia="標楷體" w:hAnsi="標楷體" w:cs="Microsoft New Tai Lue"/>
          <w:sz w:val="28"/>
          <w:szCs w:val="28"/>
        </w:rPr>
      </w:pPr>
      <w:r w:rsidRPr="009244BF">
        <w:rPr>
          <w:rFonts w:ascii="標楷體" w:eastAsia="標楷體" w:hAnsi="標楷體" w:hint="eastAsia"/>
          <w:sz w:val="28"/>
          <w:szCs w:val="28"/>
        </w:rPr>
        <w:t xml:space="preserve">第 </w:t>
      </w:r>
      <w:r w:rsidRPr="009244BF">
        <w:rPr>
          <w:rFonts w:ascii="標楷體" w:eastAsia="標楷體" w:hAnsi="標楷體"/>
          <w:sz w:val="28"/>
          <w:szCs w:val="28"/>
        </w:rPr>
        <w:t xml:space="preserve"> </w:t>
      </w:r>
      <w:r w:rsidRPr="009244BF">
        <w:rPr>
          <w:rFonts w:ascii="標楷體" w:eastAsia="標楷體" w:hAnsi="標楷體" w:hint="eastAsia"/>
          <w:sz w:val="28"/>
          <w:szCs w:val="28"/>
        </w:rPr>
        <w:t xml:space="preserve">四 </w:t>
      </w:r>
      <w:r w:rsidRPr="009244BF">
        <w:rPr>
          <w:rFonts w:ascii="標楷體" w:eastAsia="標楷體" w:hAnsi="標楷體"/>
          <w:sz w:val="28"/>
          <w:szCs w:val="28"/>
        </w:rPr>
        <w:t xml:space="preserve"> </w:t>
      </w:r>
      <w:r w:rsidRPr="009244BF">
        <w:rPr>
          <w:rFonts w:ascii="標楷體" w:eastAsia="標楷體" w:hAnsi="標楷體" w:hint="eastAsia"/>
          <w:sz w:val="28"/>
          <w:szCs w:val="28"/>
        </w:rPr>
        <w:t xml:space="preserve">條    </w:t>
      </w:r>
      <w:r w:rsidRPr="009244BF">
        <w:rPr>
          <w:rFonts w:ascii="標楷體" w:eastAsia="標楷體" w:hAnsi="標楷體" w:cs="Microsoft New Tai Lue"/>
          <w:sz w:val="28"/>
          <w:szCs w:val="28"/>
        </w:rPr>
        <w:t>本館之經費來源如下：</w:t>
      </w:r>
    </w:p>
    <w:p w14:paraId="689B38C0" w14:textId="77777777" w:rsidR="00AE6AB3" w:rsidRPr="009244BF" w:rsidRDefault="00AE6AB3" w:rsidP="006C51F8">
      <w:pPr>
        <w:spacing w:line="460" w:lineRule="exact"/>
        <w:ind w:leftChars="850" w:left="2040"/>
        <w:jc w:val="both"/>
        <w:rPr>
          <w:rFonts w:ascii="標楷體" w:eastAsia="標楷體" w:hAnsi="標楷體" w:cs="Microsoft New Tai Lue"/>
          <w:sz w:val="28"/>
          <w:szCs w:val="28"/>
        </w:rPr>
      </w:pPr>
      <w:r w:rsidRPr="009244BF">
        <w:rPr>
          <w:rFonts w:ascii="標楷體" w:eastAsia="標楷體" w:hAnsi="標楷體" w:cs="Microsoft New Tai Lue"/>
          <w:sz w:val="28"/>
          <w:szCs w:val="28"/>
        </w:rPr>
        <w:t>一、政府之核撥及捐（補）助。</w:t>
      </w:r>
    </w:p>
    <w:p w14:paraId="25DD0C7F" w14:textId="77777777" w:rsidR="00AE6AB3" w:rsidRPr="009244BF" w:rsidRDefault="00AE6AB3" w:rsidP="006C51F8">
      <w:pPr>
        <w:spacing w:line="460" w:lineRule="exact"/>
        <w:ind w:leftChars="850" w:left="2040"/>
        <w:jc w:val="both"/>
        <w:rPr>
          <w:rFonts w:ascii="標楷體" w:eastAsia="標楷體" w:hAnsi="標楷體" w:cs="Microsoft New Tai Lue"/>
          <w:sz w:val="28"/>
          <w:szCs w:val="28"/>
        </w:rPr>
      </w:pPr>
      <w:r w:rsidRPr="009244BF">
        <w:rPr>
          <w:rFonts w:ascii="標楷體" w:eastAsia="標楷體" w:hAnsi="標楷體" w:cs="Microsoft New Tai Lue"/>
          <w:sz w:val="28"/>
          <w:szCs w:val="28"/>
        </w:rPr>
        <w:t>二、國內外公私立機構、團體及個人</w:t>
      </w:r>
      <w:r w:rsidRPr="009244BF">
        <w:rPr>
          <w:rFonts w:ascii="標楷體" w:eastAsia="標楷體" w:hAnsi="標楷體" w:cs="Microsoft New Tai Lue" w:hint="eastAsia"/>
          <w:sz w:val="28"/>
          <w:szCs w:val="28"/>
        </w:rPr>
        <w:t>之</w:t>
      </w:r>
      <w:r w:rsidRPr="009244BF">
        <w:rPr>
          <w:rFonts w:ascii="標楷體" w:eastAsia="標楷體" w:hAnsi="標楷體" w:cs="Microsoft New Tai Lue"/>
          <w:sz w:val="28"/>
          <w:szCs w:val="28"/>
        </w:rPr>
        <w:t>捐贈。</w:t>
      </w:r>
    </w:p>
    <w:p w14:paraId="2C352972" w14:textId="77777777" w:rsidR="00AE6AB3" w:rsidRPr="009244BF" w:rsidRDefault="00AE6AB3" w:rsidP="006C51F8">
      <w:pPr>
        <w:spacing w:line="460" w:lineRule="exact"/>
        <w:ind w:leftChars="850" w:left="2040"/>
        <w:jc w:val="both"/>
        <w:rPr>
          <w:rFonts w:ascii="標楷體" w:eastAsia="標楷體" w:hAnsi="標楷體" w:cs="Microsoft New Tai Lue"/>
          <w:sz w:val="28"/>
          <w:szCs w:val="28"/>
        </w:rPr>
      </w:pPr>
      <w:r w:rsidRPr="009244BF">
        <w:rPr>
          <w:rFonts w:ascii="標楷體" w:eastAsia="標楷體" w:hAnsi="標楷體" w:cs="Microsoft New Tai Lue"/>
          <w:sz w:val="28"/>
          <w:szCs w:val="28"/>
        </w:rPr>
        <w:t>三、營運及產品之收入。</w:t>
      </w:r>
    </w:p>
    <w:p w14:paraId="0E83D4EE" w14:textId="77777777" w:rsidR="00AE6AB3" w:rsidRPr="009244BF" w:rsidRDefault="00AE6AB3" w:rsidP="006C51F8">
      <w:pPr>
        <w:spacing w:line="460" w:lineRule="exact"/>
        <w:ind w:leftChars="850" w:left="2040"/>
        <w:jc w:val="both"/>
        <w:rPr>
          <w:rFonts w:ascii="標楷體" w:eastAsia="標楷體" w:hAnsi="標楷體" w:cs="Microsoft New Tai Lue"/>
          <w:sz w:val="28"/>
          <w:szCs w:val="28"/>
        </w:rPr>
      </w:pPr>
      <w:r w:rsidRPr="009244BF">
        <w:rPr>
          <w:rFonts w:ascii="標楷體" w:eastAsia="標楷體" w:hAnsi="標楷體" w:cs="Microsoft New Tai Lue"/>
          <w:sz w:val="28"/>
          <w:szCs w:val="28"/>
        </w:rPr>
        <w:t>四、受託研究及提供服務之收入。</w:t>
      </w:r>
    </w:p>
    <w:p w14:paraId="728C721E" w14:textId="77777777" w:rsidR="00AE6AB3" w:rsidRPr="009244BF" w:rsidRDefault="00AE6AB3" w:rsidP="006C51F8">
      <w:pPr>
        <w:spacing w:line="460" w:lineRule="exact"/>
        <w:ind w:leftChars="850" w:left="2040"/>
        <w:jc w:val="both"/>
        <w:rPr>
          <w:rFonts w:ascii="標楷體" w:eastAsia="標楷體" w:hAnsi="標楷體" w:cs="Microsoft New Tai Lue"/>
          <w:sz w:val="28"/>
          <w:szCs w:val="28"/>
        </w:rPr>
      </w:pPr>
      <w:r w:rsidRPr="009244BF">
        <w:rPr>
          <w:rFonts w:ascii="標楷體" w:eastAsia="標楷體" w:hAnsi="標楷體" w:cs="Microsoft New Tai Lue"/>
          <w:sz w:val="28"/>
          <w:szCs w:val="28"/>
        </w:rPr>
        <w:t>五、其他收入。</w:t>
      </w:r>
    </w:p>
    <w:p w14:paraId="1102E9EE" w14:textId="77777777" w:rsidR="00AE6AB3" w:rsidRPr="009244BF" w:rsidRDefault="00AE6AB3" w:rsidP="006C51F8">
      <w:pPr>
        <w:spacing w:line="460" w:lineRule="exact"/>
        <w:ind w:leftChars="600" w:left="1440"/>
        <w:jc w:val="both"/>
        <w:rPr>
          <w:rFonts w:ascii="標楷體" w:eastAsia="標楷體" w:hAnsi="標楷體" w:cs="Microsoft New Tai Lue"/>
          <w:sz w:val="28"/>
          <w:szCs w:val="28"/>
        </w:rPr>
      </w:pPr>
      <w:r w:rsidRPr="009244BF">
        <w:rPr>
          <w:rFonts w:ascii="標楷體" w:eastAsia="標楷體" w:hAnsi="標楷體" w:cs="Microsoft New Tai Lue" w:hint="eastAsia"/>
          <w:sz w:val="28"/>
          <w:szCs w:val="28"/>
        </w:rPr>
        <w:t xml:space="preserve">    </w:t>
      </w:r>
      <w:r w:rsidRPr="009244BF">
        <w:rPr>
          <w:rFonts w:ascii="標楷體" w:eastAsia="標楷體" w:hAnsi="標楷體" w:cs="Microsoft New Tai Lue"/>
          <w:sz w:val="28"/>
          <w:szCs w:val="28"/>
        </w:rPr>
        <w:t>前項第一款之政府補助，包括人事費、館舍營運管理費、年度業務計畫費、建築物與設備設施維修及購置費，以及其他計畫所需經費。</w:t>
      </w:r>
    </w:p>
    <w:p w14:paraId="37D4FAD8" w14:textId="77777777" w:rsidR="00AE6AB3" w:rsidRPr="009244BF" w:rsidRDefault="00AE6AB3" w:rsidP="006C51F8">
      <w:pPr>
        <w:spacing w:line="460" w:lineRule="exact"/>
        <w:ind w:leftChars="600" w:left="1440"/>
        <w:jc w:val="both"/>
        <w:rPr>
          <w:rFonts w:ascii="標楷體" w:eastAsia="標楷體" w:hAnsi="標楷體" w:cs="Microsoft New Tai Lue"/>
          <w:sz w:val="28"/>
          <w:szCs w:val="28"/>
        </w:rPr>
      </w:pPr>
      <w:r w:rsidRPr="009244BF">
        <w:rPr>
          <w:rFonts w:ascii="標楷體" w:eastAsia="標楷體" w:hAnsi="標楷體" w:cs="Microsoft New Tai Lue"/>
          <w:sz w:val="28"/>
          <w:szCs w:val="28"/>
        </w:rPr>
        <w:t xml:space="preserve">　　第一項第</w:t>
      </w:r>
      <w:r w:rsidRPr="009244BF">
        <w:rPr>
          <w:rFonts w:ascii="標楷體" w:eastAsia="標楷體" w:hAnsi="標楷體" w:cs="Microsoft New Tai Lue" w:hint="eastAsia"/>
          <w:sz w:val="28"/>
          <w:szCs w:val="28"/>
        </w:rPr>
        <w:t>二</w:t>
      </w:r>
      <w:r w:rsidRPr="009244BF">
        <w:rPr>
          <w:rFonts w:ascii="標楷體" w:eastAsia="標楷體" w:hAnsi="標楷體" w:cs="Microsoft New Tai Lue"/>
          <w:sz w:val="28"/>
          <w:szCs w:val="28"/>
        </w:rPr>
        <w:t>款之捐贈，視同對政府之捐贈。</w:t>
      </w:r>
    </w:p>
    <w:p w14:paraId="00A810D5" w14:textId="77777777" w:rsidR="00AE6AB3" w:rsidRPr="009244BF" w:rsidRDefault="00AE6AB3" w:rsidP="006C51F8">
      <w:pPr>
        <w:spacing w:line="460" w:lineRule="exact"/>
        <w:ind w:leftChars="600" w:left="1440"/>
        <w:jc w:val="both"/>
        <w:rPr>
          <w:rFonts w:ascii="標楷體" w:eastAsia="標楷體" w:hAnsi="標楷體" w:cs="Microsoft New Tai Lue"/>
          <w:sz w:val="28"/>
          <w:szCs w:val="28"/>
        </w:rPr>
      </w:pPr>
      <w:r w:rsidRPr="009244BF">
        <w:rPr>
          <w:rFonts w:ascii="標楷體" w:eastAsia="標楷體" w:hAnsi="標楷體" w:cs="Microsoft New Tai Lue"/>
          <w:sz w:val="28"/>
          <w:szCs w:val="28"/>
        </w:rPr>
        <w:t xml:space="preserve">　　本館之自籌收入，得以專屬帳戶自行規劃管理。但其相關計畫應編列於年度計畫及年度預算。</w:t>
      </w:r>
    </w:p>
    <w:p w14:paraId="4A9A5F1F" w14:textId="77777777" w:rsidR="00AE6AB3" w:rsidRPr="009244BF" w:rsidRDefault="00AE6AB3" w:rsidP="006C51F8">
      <w:pPr>
        <w:spacing w:line="460" w:lineRule="exact"/>
        <w:ind w:left="1400" w:hangingChars="500" w:hanging="1400"/>
        <w:jc w:val="both"/>
        <w:rPr>
          <w:rFonts w:ascii="標楷體" w:eastAsia="標楷體" w:hAnsi="標楷體" w:cs="Microsoft New Tai Lue"/>
          <w:sz w:val="28"/>
          <w:szCs w:val="28"/>
        </w:rPr>
      </w:pPr>
      <w:r w:rsidRPr="009244BF">
        <w:rPr>
          <w:rFonts w:ascii="標楷體" w:eastAsia="標楷體" w:hAnsi="標楷體" w:hint="eastAsia"/>
          <w:sz w:val="28"/>
          <w:szCs w:val="28"/>
        </w:rPr>
        <w:t xml:space="preserve">第 </w:t>
      </w:r>
      <w:r w:rsidRPr="009244BF">
        <w:rPr>
          <w:rFonts w:ascii="標楷體" w:eastAsia="標楷體" w:hAnsi="標楷體"/>
          <w:sz w:val="28"/>
          <w:szCs w:val="28"/>
        </w:rPr>
        <w:t xml:space="preserve"> </w:t>
      </w:r>
      <w:r w:rsidRPr="009244BF">
        <w:rPr>
          <w:rFonts w:ascii="標楷體" w:eastAsia="標楷體" w:hAnsi="標楷體" w:hint="eastAsia"/>
          <w:sz w:val="28"/>
          <w:szCs w:val="28"/>
        </w:rPr>
        <w:t xml:space="preserve">五 </w:t>
      </w:r>
      <w:r w:rsidRPr="009244BF">
        <w:rPr>
          <w:rFonts w:ascii="標楷體" w:eastAsia="標楷體" w:hAnsi="標楷體"/>
          <w:sz w:val="28"/>
          <w:szCs w:val="28"/>
        </w:rPr>
        <w:t xml:space="preserve"> </w:t>
      </w:r>
      <w:r w:rsidRPr="009244BF">
        <w:rPr>
          <w:rFonts w:ascii="標楷體" w:eastAsia="標楷體" w:hAnsi="標楷體" w:hint="eastAsia"/>
          <w:sz w:val="28"/>
          <w:szCs w:val="28"/>
        </w:rPr>
        <w:t xml:space="preserve">條    </w:t>
      </w:r>
      <w:r w:rsidRPr="009244BF">
        <w:rPr>
          <w:rFonts w:ascii="標楷體" w:eastAsia="標楷體" w:hAnsi="標楷體" w:cs="Microsoft New Tai Lue"/>
          <w:sz w:val="28"/>
          <w:szCs w:val="28"/>
        </w:rPr>
        <w:t>本館應訂定組織章程、人事管理、會計制度、內部控制、稽核作業及其他規章，提經董事會通過後，報本府備查。</w:t>
      </w:r>
    </w:p>
    <w:p w14:paraId="1F3FF464" w14:textId="77777777" w:rsidR="00AE6AB3" w:rsidRPr="009244BF" w:rsidRDefault="00AE6AB3" w:rsidP="006C51F8">
      <w:pPr>
        <w:spacing w:line="460" w:lineRule="exact"/>
        <w:ind w:leftChars="600" w:left="1440"/>
        <w:jc w:val="both"/>
        <w:rPr>
          <w:rFonts w:ascii="標楷體" w:eastAsia="標楷體" w:hAnsi="標楷體" w:cs="Microsoft New Tai Lue"/>
          <w:sz w:val="28"/>
          <w:szCs w:val="28"/>
        </w:rPr>
      </w:pPr>
      <w:r w:rsidRPr="009244BF">
        <w:rPr>
          <w:rFonts w:ascii="標楷體" w:eastAsia="標楷體" w:hAnsi="標楷體" w:cs="Microsoft New Tai Lue"/>
          <w:sz w:val="28"/>
          <w:szCs w:val="28"/>
        </w:rPr>
        <w:t xml:space="preserve">　　本館</w:t>
      </w:r>
      <w:r w:rsidRPr="009244BF">
        <w:rPr>
          <w:rFonts w:ascii="標楷體" w:eastAsia="標楷體" w:hAnsi="標楷體" w:cs="Microsoft New Tai Lue" w:hint="eastAsia"/>
          <w:sz w:val="28"/>
          <w:szCs w:val="28"/>
        </w:rPr>
        <w:t>為</w:t>
      </w:r>
      <w:r w:rsidRPr="009244BF">
        <w:rPr>
          <w:rFonts w:ascii="標楷體" w:eastAsia="標楷體" w:hAnsi="標楷體" w:cs="Microsoft New Tai Lue"/>
          <w:sz w:val="28"/>
          <w:szCs w:val="28"/>
        </w:rPr>
        <w:t>執行</w:t>
      </w:r>
      <w:r w:rsidRPr="009244BF">
        <w:rPr>
          <w:rFonts w:ascii="標楷體" w:eastAsia="標楷體" w:hAnsi="標楷體" w:cs="Microsoft New Tai Lue" w:hint="eastAsia"/>
          <w:sz w:val="28"/>
          <w:szCs w:val="28"/>
        </w:rPr>
        <w:t>第三條</w:t>
      </w:r>
      <w:r w:rsidRPr="009244BF">
        <w:rPr>
          <w:rFonts w:ascii="標楷體" w:eastAsia="標楷體" w:hAnsi="標楷體" w:cs="Microsoft New Tai Lue"/>
          <w:sz w:val="28"/>
          <w:szCs w:val="28"/>
        </w:rPr>
        <w:t>之</w:t>
      </w:r>
      <w:r w:rsidRPr="009244BF">
        <w:rPr>
          <w:rFonts w:ascii="標楷體" w:eastAsia="標楷體" w:hAnsi="標楷體" w:cs="Microsoft New Tai Lue" w:hint="eastAsia"/>
          <w:sz w:val="28"/>
          <w:szCs w:val="28"/>
        </w:rPr>
        <w:t>業</w:t>
      </w:r>
      <w:r w:rsidRPr="009244BF">
        <w:rPr>
          <w:rFonts w:ascii="標楷體" w:eastAsia="標楷體" w:hAnsi="標楷體" w:cs="Microsoft New Tai Lue"/>
          <w:sz w:val="28"/>
          <w:szCs w:val="28"/>
        </w:rPr>
        <w:t>務，</w:t>
      </w:r>
      <w:r w:rsidRPr="009244BF">
        <w:rPr>
          <w:rFonts w:ascii="標楷體" w:eastAsia="標楷體" w:hAnsi="標楷體" w:cs="Microsoft New Tai Lue" w:hint="eastAsia"/>
          <w:sz w:val="28"/>
          <w:szCs w:val="28"/>
        </w:rPr>
        <w:t>於必要時</w:t>
      </w:r>
      <w:r w:rsidRPr="009244BF">
        <w:rPr>
          <w:rFonts w:ascii="標楷體" w:eastAsia="標楷體" w:hAnsi="標楷體" w:cs="Microsoft New Tai Lue"/>
          <w:sz w:val="28"/>
          <w:szCs w:val="28"/>
        </w:rPr>
        <w:t>得訂定規章，提經</w:t>
      </w:r>
      <w:r w:rsidRPr="009244BF">
        <w:rPr>
          <w:rFonts w:ascii="標楷體" w:eastAsia="標楷體" w:hAnsi="標楷體" w:cs="Microsoft New Tai Lue"/>
          <w:sz w:val="28"/>
          <w:szCs w:val="28"/>
        </w:rPr>
        <w:lastRenderedPageBreak/>
        <w:t>董事會通過後，報本府備查。</w:t>
      </w:r>
    </w:p>
    <w:p w14:paraId="738F743F" w14:textId="77777777" w:rsidR="004B0EAE" w:rsidRPr="009244BF" w:rsidRDefault="004B0EAE" w:rsidP="006C51F8">
      <w:pPr>
        <w:spacing w:line="460" w:lineRule="exact"/>
        <w:jc w:val="both"/>
        <w:rPr>
          <w:rFonts w:ascii="標楷體" w:eastAsia="標楷體" w:hAnsi="標楷體"/>
          <w:sz w:val="28"/>
          <w:szCs w:val="28"/>
        </w:rPr>
      </w:pPr>
      <w:r w:rsidRPr="009244BF">
        <w:rPr>
          <w:rFonts w:ascii="標楷體" w:eastAsia="標楷體" w:hAnsi="標楷體" w:hint="eastAsia"/>
          <w:sz w:val="28"/>
          <w:szCs w:val="28"/>
        </w:rPr>
        <w:t>第  二  章    組織</w:t>
      </w:r>
    </w:p>
    <w:p w14:paraId="616B7F82" w14:textId="77777777" w:rsidR="00C82CD3" w:rsidRPr="009244BF" w:rsidRDefault="004B0EAE" w:rsidP="006C51F8">
      <w:pPr>
        <w:spacing w:line="460" w:lineRule="exact"/>
        <w:ind w:left="1400" w:hangingChars="500" w:hanging="1400"/>
        <w:jc w:val="both"/>
        <w:rPr>
          <w:rFonts w:ascii="標楷體" w:eastAsia="標楷體" w:hAnsi="標楷體" w:cs="Microsoft New Tai Lue"/>
          <w:color w:val="000000" w:themeColor="text1"/>
        </w:rPr>
      </w:pPr>
      <w:r w:rsidRPr="009244BF">
        <w:rPr>
          <w:rFonts w:ascii="標楷體" w:eastAsia="標楷體" w:hAnsi="標楷體" w:hint="eastAsia"/>
          <w:sz w:val="28"/>
          <w:szCs w:val="28"/>
        </w:rPr>
        <w:t xml:space="preserve">第 </w:t>
      </w:r>
      <w:r w:rsidRPr="009244BF">
        <w:rPr>
          <w:rFonts w:ascii="標楷體" w:eastAsia="標楷體" w:hAnsi="標楷體"/>
          <w:sz w:val="28"/>
          <w:szCs w:val="28"/>
        </w:rPr>
        <w:t xml:space="preserve"> </w:t>
      </w:r>
      <w:r w:rsidRPr="009244BF">
        <w:rPr>
          <w:rFonts w:ascii="標楷體" w:eastAsia="標楷體" w:hAnsi="標楷體" w:hint="eastAsia"/>
          <w:sz w:val="28"/>
          <w:szCs w:val="28"/>
        </w:rPr>
        <w:t xml:space="preserve">六 </w:t>
      </w:r>
      <w:r w:rsidRPr="009244BF">
        <w:rPr>
          <w:rFonts w:ascii="標楷體" w:eastAsia="標楷體" w:hAnsi="標楷體"/>
          <w:sz w:val="28"/>
          <w:szCs w:val="28"/>
        </w:rPr>
        <w:t xml:space="preserve"> </w:t>
      </w:r>
      <w:r w:rsidRPr="009244BF">
        <w:rPr>
          <w:rFonts w:ascii="標楷體" w:eastAsia="標楷體" w:hAnsi="標楷體" w:hint="eastAsia"/>
          <w:sz w:val="28"/>
          <w:szCs w:val="28"/>
        </w:rPr>
        <w:t>條</w:t>
      </w:r>
      <w:r w:rsidR="00C82CD3" w:rsidRPr="009244BF">
        <w:rPr>
          <w:rFonts w:ascii="標楷體" w:eastAsia="標楷體" w:hAnsi="標楷體" w:hint="eastAsia"/>
          <w:sz w:val="28"/>
          <w:szCs w:val="28"/>
        </w:rPr>
        <w:t xml:space="preserve">    </w:t>
      </w:r>
      <w:r w:rsidR="00C82CD3" w:rsidRPr="009244BF">
        <w:rPr>
          <w:rFonts w:ascii="標楷體" w:eastAsia="標楷體" w:hAnsi="標楷體" w:cs="Microsoft New Tai Lue"/>
          <w:sz w:val="28"/>
          <w:szCs w:val="28"/>
        </w:rPr>
        <w:t>本館設董事會，置董事十一人至十五人，由本府就下列人員遴選及聘任之；解聘時，亦同：</w:t>
      </w:r>
    </w:p>
    <w:p w14:paraId="74078A58" w14:textId="77777777" w:rsidR="00C82CD3" w:rsidRPr="009244BF" w:rsidRDefault="00C82CD3" w:rsidP="006C51F8">
      <w:pPr>
        <w:spacing w:line="460" w:lineRule="exact"/>
        <w:ind w:leftChars="850" w:left="2040"/>
        <w:jc w:val="both"/>
        <w:rPr>
          <w:rFonts w:ascii="標楷體" w:eastAsia="標楷體" w:hAnsi="標楷體" w:cs="Microsoft New Tai Lue"/>
          <w:sz w:val="28"/>
          <w:szCs w:val="28"/>
        </w:rPr>
      </w:pPr>
      <w:r w:rsidRPr="009244BF">
        <w:rPr>
          <w:rFonts w:ascii="標楷體" w:eastAsia="標楷體" w:hAnsi="標楷體" w:cs="Microsoft New Tai Lue"/>
          <w:sz w:val="28"/>
          <w:szCs w:val="28"/>
        </w:rPr>
        <w:t>一、政府相關機關（構）代表。</w:t>
      </w:r>
    </w:p>
    <w:p w14:paraId="6053564A" w14:textId="77777777" w:rsidR="00C82CD3" w:rsidRPr="009244BF" w:rsidRDefault="00C82CD3" w:rsidP="006C51F8">
      <w:pPr>
        <w:spacing w:line="460" w:lineRule="exact"/>
        <w:ind w:leftChars="850" w:left="2040"/>
        <w:jc w:val="both"/>
        <w:rPr>
          <w:rFonts w:ascii="標楷體" w:eastAsia="標楷體" w:hAnsi="標楷體" w:cs="Microsoft New Tai Lue"/>
          <w:sz w:val="28"/>
          <w:szCs w:val="28"/>
        </w:rPr>
      </w:pPr>
      <w:r w:rsidRPr="009244BF">
        <w:rPr>
          <w:rFonts w:ascii="標楷體" w:eastAsia="標楷體" w:hAnsi="標楷體" w:cs="Microsoft New Tai Lue"/>
          <w:sz w:val="28"/>
          <w:szCs w:val="28"/>
        </w:rPr>
        <w:t>二、視覺藝術或美術館相關</w:t>
      </w:r>
      <w:r w:rsidRPr="009244BF">
        <w:rPr>
          <w:rFonts w:ascii="標楷體" w:eastAsia="標楷體" w:hAnsi="標楷體" w:cs="Microsoft New Tai Lue" w:hint="eastAsia"/>
          <w:sz w:val="28"/>
          <w:szCs w:val="28"/>
        </w:rPr>
        <w:t>領域之</w:t>
      </w:r>
      <w:r w:rsidRPr="009244BF">
        <w:rPr>
          <w:rFonts w:ascii="標楷體" w:eastAsia="標楷體" w:hAnsi="標楷體" w:cs="Microsoft New Tai Lue"/>
          <w:sz w:val="28"/>
          <w:szCs w:val="28"/>
        </w:rPr>
        <w:t>學者專家。</w:t>
      </w:r>
    </w:p>
    <w:p w14:paraId="78224CB1" w14:textId="77777777" w:rsidR="00C82CD3" w:rsidRPr="009244BF" w:rsidRDefault="00C82CD3" w:rsidP="006C51F8">
      <w:pPr>
        <w:spacing w:line="460" w:lineRule="exact"/>
        <w:ind w:leftChars="850" w:left="2040"/>
        <w:jc w:val="both"/>
        <w:rPr>
          <w:rFonts w:ascii="標楷體" w:eastAsia="標楷體" w:hAnsi="標楷體" w:cs="Microsoft New Tai Lue"/>
          <w:sz w:val="28"/>
          <w:szCs w:val="28"/>
        </w:rPr>
      </w:pPr>
      <w:r w:rsidRPr="009244BF">
        <w:rPr>
          <w:rFonts w:ascii="標楷體" w:eastAsia="標楷體" w:hAnsi="標楷體" w:cs="Microsoft New Tai Lue"/>
          <w:sz w:val="28"/>
          <w:szCs w:val="28"/>
        </w:rPr>
        <w:t>三、文化、教育或行政管理相關</w:t>
      </w:r>
      <w:r w:rsidRPr="009244BF">
        <w:rPr>
          <w:rFonts w:ascii="標楷體" w:eastAsia="標楷體" w:hAnsi="標楷體" w:cs="Microsoft New Tai Lue" w:hint="eastAsia"/>
          <w:sz w:val="28"/>
          <w:szCs w:val="28"/>
        </w:rPr>
        <w:t>領域之</w:t>
      </w:r>
      <w:r w:rsidRPr="009244BF">
        <w:rPr>
          <w:rFonts w:ascii="標楷體" w:eastAsia="標楷體" w:hAnsi="標楷體" w:cs="Microsoft New Tai Lue"/>
          <w:sz w:val="28"/>
          <w:szCs w:val="28"/>
        </w:rPr>
        <w:t>學者專家。</w:t>
      </w:r>
    </w:p>
    <w:p w14:paraId="56E50D26" w14:textId="77777777" w:rsidR="00C82CD3" w:rsidRPr="009244BF" w:rsidRDefault="00C82CD3" w:rsidP="006C51F8">
      <w:pPr>
        <w:spacing w:line="460" w:lineRule="exact"/>
        <w:ind w:leftChars="850" w:left="2040"/>
        <w:jc w:val="both"/>
        <w:rPr>
          <w:rFonts w:ascii="標楷體" w:eastAsia="標楷體" w:hAnsi="標楷體" w:cs="Microsoft New Tai Lue"/>
          <w:sz w:val="28"/>
          <w:szCs w:val="28"/>
        </w:rPr>
      </w:pPr>
      <w:r w:rsidRPr="009244BF">
        <w:rPr>
          <w:rFonts w:ascii="標楷體" w:eastAsia="標楷體" w:hAnsi="標楷體" w:cs="Microsoft New Tai Lue"/>
          <w:sz w:val="28"/>
          <w:szCs w:val="28"/>
        </w:rPr>
        <w:t>四、民間企業經營管理專家或社會公正人士。</w:t>
      </w:r>
    </w:p>
    <w:p w14:paraId="2C36458B" w14:textId="77777777" w:rsidR="00C82CD3" w:rsidRPr="009244BF" w:rsidRDefault="00C82CD3" w:rsidP="006C51F8">
      <w:pPr>
        <w:spacing w:line="460" w:lineRule="exact"/>
        <w:ind w:leftChars="600" w:left="1440"/>
        <w:jc w:val="both"/>
        <w:rPr>
          <w:rFonts w:ascii="標楷體" w:eastAsia="標楷體" w:hAnsi="標楷體" w:cs="Microsoft New Tai Lue"/>
          <w:sz w:val="28"/>
          <w:szCs w:val="28"/>
        </w:rPr>
      </w:pPr>
      <w:r w:rsidRPr="009244BF">
        <w:rPr>
          <w:rFonts w:ascii="標楷體" w:eastAsia="標楷體" w:hAnsi="標楷體" w:cs="Microsoft New Tai Lue"/>
          <w:color w:val="000000" w:themeColor="text1"/>
        </w:rPr>
        <w:t xml:space="preserve">　　</w:t>
      </w:r>
      <w:r w:rsidRPr="009244BF">
        <w:rPr>
          <w:rFonts w:ascii="標楷體" w:eastAsia="標楷體" w:hAnsi="標楷體" w:cs="Microsoft New Tai Lue" w:hint="eastAsia"/>
          <w:color w:val="000000" w:themeColor="text1"/>
        </w:rPr>
        <w:t xml:space="preserve"> </w:t>
      </w:r>
      <w:r w:rsidRPr="009244BF">
        <w:rPr>
          <w:rFonts w:ascii="標楷體" w:eastAsia="標楷體" w:hAnsi="標楷體" w:cs="Microsoft New Tai Lue"/>
          <w:sz w:val="28"/>
          <w:szCs w:val="28"/>
        </w:rPr>
        <w:t>前項第一款董事不得逾</w:t>
      </w:r>
      <w:r w:rsidRPr="009244BF">
        <w:rPr>
          <w:rFonts w:ascii="標楷體" w:eastAsia="標楷體" w:hAnsi="標楷體" w:cs="Microsoft New Tai Lue" w:hint="eastAsia"/>
          <w:sz w:val="28"/>
          <w:szCs w:val="28"/>
        </w:rPr>
        <w:t>五</w:t>
      </w:r>
      <w:r w:rsidRPr="009244BF">
        <w:rPr>
          <w:rFonts w:ascii="標楷體" w:eastAsia="標楷體" w:hAnsi="標楷體" w:cs="Microsoft New Tai Lue"/>
          <w:sz w:val="28"/>
          <w:szCs w:val="28"/>
        </w:rPr>
        <w:t>人</w:t>
      </w:r>
      <w:r w:rsidRPr="009244BF">
        <w:rPr>
          <w:rFonts w:ascii="標楷體" w:eastAsia="標楷體" w:hAnsi="標楷體" w:cs="Microsoft New Tai Lue" w:hint="eastAsia"/>
          <w:sz w:val="28"/>
          <w:szCs w:val="28"/>
        </w:rPr>
        <w:t>；</w:t>
      </w:r>
      <w:r w:rsidRPr="009244BF">
        <w:rPr>
          <w:rFonts w:ascii="標楷體" w:eastAsia="標楷體" w:hAnsi="標楷體" w:cs="Microsoft New Tai Lue"/>
          <w:sz w:val="28"/>
          <w:szCs w:val="28"/>
        </w:rPr>
        <w:t>第二款董事不得少於總人數三分之一。</w:t>
      </w:r>
    </w:p>
    <w:p w14:paraId="3916BE10" w14:textId="77777777" w:rsidR="00C82CD3" w:rsidRPr="009244BF" w:rsidRDefault="00C82CD3" w:rsidP="006C51F8">
      <w:pPr>
        <w:spacing w:line="460" w:lineRule="exact"/>
        <w:ind w:leftChars="600" w:left="1440"/>
        <w:jc w:val="both"/>
        <w:rPr>
          <w:rFonts w:ascii="標楷體" w:eastAsia="標楷體" w:hAnsi="標楷體" w:cs="Microsoft New Tai Lue"/>
          <w:sz w:val="28"/>
          <w:szCs w:val="28"/>
        </w:rPr>
      </w:pPr>
      <w:r w:rsidRPr="009244BF">
        <w:rPr>
          <w:rFonts w:ascii="標楷體" w:eastAsia="標楷體" w:hAnsi="標楷體" w:cs="Microsoft New Tai Lue"/>
          <w:sz w:val="28"/>
          <w:szCs w:val="28"/>
        </w:rPr>
        <w:t xml:space="preserve">　　第一項董事，任一性別不得少於總人數三分之一。</w:t>
      </w:r>
    </w:p>
    <w:p w14:paraId="38863A1D" w14:textId="77777777" w:rsidR="00C82CD3" w:rsidRPr="009244BF" w:rsidRDefault="00C82CD3" w:rsidP="006C51F8">
      <w:pPr>
        <w:spacing w:line="460" w:lineRule="exact"/>
        <w:ind w:left="1400" w:hangingChars="500" w:hanging="1400"/>
        <w:jc w:val="both"/>
        <w:rPr>
          <w:rFonts w:ascii="標楷體" w:eastAsia="標楷體" w:hAnsi="標楷體" w:cs="Microsoft New Tai Lue"/>
          <w:sz w:val="28"/>
          <w:szCs w:val="28"/>
        </w:rPr>
      </w:pPr>
      <w:r w:rsidRPr="009244BF">
        <w:rPr>
          <w:rFonts w:ascii="標楷體" w:eastAsia="標楷體" w:hAnsi="標楷體" w:hint="eastAsia"/>
          <w:sz w:val="28"/>
          <w:szCs w:val="28"/>
        </w:rPr>
        <w:t xml:space="preserve">第 </w:t>
      </w:r>
      <w:r w:rsidRPr="009244BF">
        <w:rPr>
          <w:rFonts w:ascii="標楷體" w:eastAsia="標楷體" w:hAnsi="標楷體"/>
          <w:sz w:val="28"/>
          <w:szCs w:val="28"/>
        </w:rPr>
        <w:t xml:space="preserve"> </w:t>
      </w:r>
      <w:r w:rsidRPr="009244BF">
        <w:rPr>
          <w:rFonts w:ascii="標楷體" w:eastAsia="標楷體" w:hAnsi="標楷體" w:hint="eastAsia"/>
          <w:sz w:val="28"/>
          <w:szCs w:val="28"/>
        </w:rPr>
        <w:t xml:space="preserve">七 </w:t>
      </w:r>
      <w:r w:rsidRPr="009244BF">
        <w:rPr>
          <w:rFonts w:ascii="標楷體" w:eastAsia="標楷體" w:hAnsi="標楷體"/>
          <w:sz w:val="28"/>
          <w:szCs w:val="28"/>
        </w:rPr>
        <w:t xml:space="preserve"> </w:t>
      </w:r>
      <w:r w:rsidRPr="009244BF">
        <w:rPr>
          <w:rFonts w:ascii="標楷體" w:eastAsia="標楷體" w:hAnsi="標楷體" w:hint="eastAsia"/>
          <w:sz w:val="28"/>
          <w:szCs w:val="28"/>
        </w:rPr>
        <w:t xml:space="preserve">條    </w:t>
      </w:r>
      <w:r w:rsidRPr="009244BF">
        <w:rPr>
          <w:rFonts w:ascii="標楷體" w:eastAsia="標楷體" w:hAnsi="標楷體" w:cs="Microsoft New Tai Lue"/>
          <w:sz w:val="28"/>
          <w:szCs w:val="28"/>
        </w:rPr>
        <w:t>本館設監事會，置監事三人至五人，由本府就下列人員聘任之；解聘時，亦同：</w:t>
      </w:r>
    </w:p>
    <w:p w14:paraId="10703D42" w14:textId="77777777" w:rsidR="00C82CD3" w:rsidRPr="009244BF" w:rsidRDefault="00C82CD3" w:rsidP="006C51F8">
      <w:pPr>
        <w:spacing w:line="460" w:lineRule="exact"/>
        <w:ind w:leftChars="850" w:left="2040"/>
        <w:jc w:val="both"/>
        <w:rPr>
          <w:rFonts w:ascii="標楷體" w:eastAsia="標楷體" w:hAnsi="標楷體" w:cs="Microsoft New Tai Lue"/>
          <w:sz w:val="28"/>
          <w:szCs w:val="28"/>
        </w:rPr>
      </w:pPr>
      <w:r w:rsidRPr="009244BF">
        <w:rPr>
          <w:rFonts w:ascii="標楷體" w:eastAsia="標楷體" w:hAnsi="標楷體" w:cs="Microsoft New Tai Lue"/>
          <w:sz w:val="28"/>
          <w:szCs w:val="28"/>
        </w:rPr>
        <w:t>一、政府相關機關(構)代表一人。</w:t>
      </w:r>
    </w:p>
    <w:p w14:paraId="3CEAD4D5" w14:textId="77777777" w:rsidR="00C82CD3" w:rsidRPr="009244BF" w:rsidRDefault="00C82CD3" w:rsidP="006C51F8">
      <w:pPr>
        <w:spacing w:line="460" w:lineRule="exact"/>
        <w:ind w:leftChars="850" w:left="260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二、藝術、教育、文化及經營管理相關</w:t>
      </w:r>
      <w:r w:rsidRPr="009244BF">
        <w:rPr>
          <w:rFonts w:ascii="標楷體" w:eastAsia="標楷體" w:hAnsi="標楷體" w:cs="Microsoft New Tai Lue" w:hint="eastAsia"/>
          <w:sz w:val="28"/>
          <w:szCs w:val="28"/>
        </w:rPr>
        <w:t>領域之</w:t>
      </w:r>
      <w:r w:rsidRPr="009244BF">
        <w:rPr>
          <w:rFonts w:ascii="標楷體" w:eastAsia="標楷體" w:hAnsi="標楷體" w:cs="Microsoft New Tai Lue"/>
          <w:sz w:val="28"/>
          <w:szCs w:val="28"/>
        </w:rPr>
        <w:t>學者專家一</w:t>
      </w:r>
      <w:r w:rsidRPr="009244BF">
        <w:rPr>
          <w:rFonts w:ascii="標楷體" w:eastAsia="標楷體" w:hAnsi="標楷體" w:cs="Microsoft New Tai Lue" w:hint="eastAsia"/>
          <w:sz w:val="28"/>
          <w:szCs w:val="28"/>
        </w:rPr>
        <w:t>人</w:t>
      </w:r>
      <w:r w:rsidRPr="009244BF">
        <w:rPr>
          <w:rFonts w:ascii="標楷體" w:eastAsia="標楷體" w:hAnsi="標楷體" w:cs="Microsoft New Tai Lue"/>
          <w:sz w:val="28"/>
          <w:szCs w:val="28"/>
        </w:rPr>
        <w:t>至二人。</w:t>
      </w:r>
    </w:p>
    <w:p w14:paraId="17F3D0A3" w14:textId="77777777" w:rsidR="00C82CD3" w:rsidRPr="009244BF" w:rsidRDefault="00C82CD3" w:rsidP="006C51F8">
      <w:pPr>
        <w:spacing w:line="460" w:lineRule="exact"/>
        <w:ind w:leftChars="850" w:left="260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三、具會計、審計、稽核、法律相關專</w:t>
      </w:r>
      <w:r w:rsidRPr="009244BF">
        <w:rPr>
          <w:rFonts w:ascii="標楷體" w:eastAsia="標楷體" w:hAnsi="標楷體" w:cs="Microsoft New Tai Lue" w:hint="eastAsia"/>
          <w:sz w:val="28"/>
          <w:szCs w:val="28"/>
        </w:rPr>
        <w:t>業之學者專家</w:t>
      </w:r>
      <w:r w:rsidRPr="009244BF">
        <w:rPr>
          <w:rFonts w:ascii="標楷體" w:eastAsia="標楷體" w:hAnsi="標楷體" w:cs="Microsoft New Tai Lue"/>
          <w:sz w:val="28"/>
          <w:szCs w:val="28"/>
        </w:rPr>
        <w:t>一</w:t>
      </w:r>
      <w:r w:rsidRPr="009244BF">
        <w:rPr>
          <w:rFonts w:ascii="標楷體" w:eastAsia="標楷體" w:hAnsi="標楷體" w:cs="Microsoft New Tai Lue" w:hint="eastAsia"/>
          <w:sz w:val="28"/>
          <w:szCs w:val="28"/>
        </w:rPr>
        <w:t>人</w:t>
      </w:r>
      <w:r w:rsidRPr="009244BF">
        <w:rPr>
          <w:rFonts w:ascii="標楷體" w:eastAsia="標楷體" w:hAnsi="標楷體" w:cs="Microsoft New Tai Lue"/>
          <w:sz w:val="28"/>
          <w:szCs w:val="28"/>
        </w:rPr>
        <w:t>至二人。</w:t>
      </w:r>
    </w:p>
    <w:p w14:paraId="7F97CE35" w14:textId="77777777" w:rsidR="00C82CD3" w:rsidRPr="009244BF" w:rsidRDefault="00C82CD3" w:rsidP="006C51F8">
      <w:pPr>
        <w:spacing w:line="460" w:lineRule="exact"/>
        <w:ind w:leftChars="800" w:left="1920"/>
        <w:jc w:val="both"/>
        <w:rPr>
          <w:rFonts w:ascii="標楷體" w:eastAsia="標楷體" w:hAnsi="標楷體" w:cs="Microsoft New Tai Lue"/>
          <w:sz w:val="28"/>
          <w:szCs w:val="28"/>
        </w:rPr>
      </w:pPr>
      <w:r w:rsidRPr="009244BF">
        <w:rPr>
          <w:rFonts w:ascii="標楷體" w:eastAsia="標楷體" w:hAnsi="標楷體" w:cs="Microsoft New Tai Lue"/>
          <w:sz w:val="28"/>
          <w:szCs w:val="28"/>
        </w:rPr>
        <w:t>前項監事，任一性別不得少於總人數三分之一。</w:t>
      </w:r>
    </w:p>
    <w:p w14:paraId="7DCED504" w14:textId="77777777" w:rsidR="00C82CD3" w:rsidRPr="009244BF" w:rsidRDefault="00C82CD3" w:rsidP="006C51F8">
      <w:pPr>
        <w:spacing w:line="460" w:lineRule="exact"/>
        <w:ind w:leftChars="800" w:left="1920"/>
        <w:jc w:val="both"/>
        <w:rPr>
          <w:rFonts w:ascii="標楷體" w:eastAsia="標楷體" w:hAnsi="標楷體" w:cs="Microsoft New Tai Lue"/>
          <w:sz w:val="28"/>
          <w:szCs w:val="28"/>
        </w:rPr>
      </w:pPr>
      <w:r w:rsidRPr="009244BF">
        <w:rPr>
          <w:rFonts w:ascii="標楷體" w:eastAsia="標楷體" w:hAnsi="標楷體" w:cs="Microsoft New Tai Lue"/>
          <w:sz w:val="28"/>
          <w:szCs w:val="28"/>
        </w:rPr>
        <w:t>監事應互選一人為常務監事。</w:t>
      </w:r>
    </w:p>
    <w:p w14:paraId="02CEEDC6" w14:textId="77777777" w:rsidR="00C82CD3" w:rsidRPr="009244BF" w:rsidRDefault="00D92DB4" w:rsidP="006C51F8">
      <w:pPr>
        <w:spacing w:line="460" w:lineRule="exact"/>
        <w:ind w:leftChars="9" w:left="352" w:hangingChars="118" w:hanging="330"/>
        <w:jc w:val="both"/>
        <w:rPr>
          <w:rFonts w:ascii="標楷體" w:eastAsia="標楷體" w:hAnsi="標楷體" w:cs="Microsoft New Tai Lue"/>
          <w:sz w:val="28"/>
          <w:szCs w:val="28"/>
        </w:rPr>
      </w:pPr>
      <w:r w:rsidRPr="009244BF">
        <w:rPr>
          <w:rFonts w:ascii="標楷體" w:eastAsia="標楷體" w:hAnsi="標楷體" w:hint="eastAsia"/>
          <w:sz w:val="28"/>
          <w:szCs w:val="28"/>
        </w:rPr>
        <w:t xml:space="preserve">第 </w:t>
      </w:r>
      <w:r w:rsidRPr="009244BF">
        <w:rPr>
          <w:rFonts w:ascii="標楷體" w:eastAsia="標楷體" w:hAnsi="標楷體"/>
          <w:sz w:val="28"/>
          <w:szCs w:val="28"/>
        </w:rPr>
        <w:t xml:space="preserve"> </w:t>
      </w:r>
      <w:r w:rsidRPr="009244BF">
        <w:rPr>
          <w:rFonts w:ascii="標楷體" w:eastAsia="標楷體" w:hAnsi="標楷體" w:hint="eastAsia"/>
          <w:sz w:val="28"/>
          <w:szCs w:val="28"/>
        </w:rPr>
        <w:t xml:space="preserve">八 </w:t>
      </w:r>
      <w:r w:rsidRPr="009244BF">
        <w:rPr>
          <w:rFonts w:ascii="標楷體" w:eastAsia="標楷體" w:hAnsi="標楷體"/>
          <w:sz w:val="28"/>
          <w:szCs w:val="28"/>
        </w:rPr>
        <w:t xml:space="preserve"> </w:t>
      </w:r>
      <w:r w:rsidRPr="009244BF">
        <w:rPr>
          <w:rFonts w:ascii="標楷體" w:eastAsia="標楷體" w:hAnsi="標楷體" w:hint="eastAsia"/>
          <w:sz w:val="28"/>
          <w:szCs w:val="28"/>
        </w:rPr>
        <w:t>條</w:t>
      </w:r>
      <w:r w:rsidR="00C82CD3" w:rsidRPr="009244BF">
        <w:rPr>
          <w:rFonts w:ascii="標楷體" w:eastAsia="標楷體" w:hAnsi="標楷體" w:hint="eastAsia"/>
          <w:sz w:val="28"/>
          <w:szCs w:val="28"/>
        </w:rPr>
        <w:t xml:space="preserve">    </w:t>
      </w:r>
      <w:r w:rsidR="00C82CD3" w:rsidRPr="009244BF">
        <w:rPr>
          <w:rFonts w:ascii="標楷體" w:eastAsia="標楷體" w:hAnsi="標楷體" w:cs="Microsoft New Tai Lue"/>
          <w:sz w:val="28"/>
          <w:szCs w:val="28"/>
        </w:rPr>
        <w:t>董事、監事任期均為三年，期滿得續聘一次。</w:t>
      </w:r>
    </w:p>
    <w:p w14:paraId="57846705" w14:textId="77777777" w:rsidR="00C82CD3" w:rsidRPr="009244BF" w:rsidRDefault="007E2F82" w:rsidP="006C51F8">
      <w:pPr>
        <w:spacing w:line="460" w:lineRule="exact"/>
        <w:ind w:leftChars="600" w:left="1440"/>
        <w:jc w:val="both"/>
        <w:rPr>
          <w:rFonts w:ascii="標楷體" w:eastAsia="標楷體" w:hAnsi="標楷體" w:cs="Microsoft New Tai Lue"/>
          <w:sz w:val="28"/>
          <w:szCs w:val="28"/>
        </w:rPr>
      </w:pPr>
      <w:r w:rsidRPr="009244BF">
        <w:rPr>
          <w:rFonts w:ascii="標楷體" w:eastAsia="標楷體" w:hAnsi="標楷體" w:cs="Microsoft New Tai Lue" w:hint="eastAsia"/>
          <w:sz w:val="28"/>
          <w:szCs w:val="28"/>
        </w:rPr>
        <w:t xml:space="preserve">    </w:t>
      </w:r>
      <w:r w:rsidR="00C82CD3" w:rsidRPr="009244BF">
        <w:rPr>
          <w:rFonts w:ascii="標楷體" w:eastAsia="標楷體" w:hAnsi="標楷體" w:cs="Microsoft New Tai Lue"/>
          <w:sz w:val="28"/>
          <w:szCs w:val="28"/>
        </w:rPr>
        <w:t>代表政府機關（構）之董事、監事，應依其職務異動改聘，不受前項續聘次數之限制。</w:t>
      </w:r>
    </w:p>
    <w:p w14:paraId="0D711D76" w14:textId="77777777" w:rsidR="00C82CD3" w:rsidRPr="009244BF" w:rsidRDefault="007E2F82" w:rsidP="006C51F8">
      <w:pPr>
        <w:spacing w:line="460" w:lineRule="exact"/>
        <w:ind w:leftChars="600" w:left="1440"/>
        <w:jc w:val="both"/>
        <w:rPr>
          <w:rFonts w:ascii="標楷體" w:eastAsia="標楷體" w:hAnsi="標楷體" w:cs="Microsoft New Tai Lue"/>
          <w:sz w:val="28"/>
          <w:szCs w:val="28"/>
        </w:rPr>
      </w:pPr>
      <w:r w:rsidRPr="009244BF">
        <w:rPr>
          <w:rFonts w:ascii="標楷體" w:eastAsia="標楷體" w:hAnsi="標楷體" w:cs="Microsoft New Tai Lue" w:hint="eastAsia"/>
          <w:color w:val="000000" w:themeColor="text1"/>
        </w:rPr>
        <w:t xml:space="preserve">     </w:t>
      </w:r>
      <w:r w:rsidR="00C82CD3" w:rsidRPr="009244BF">
        <w:rPr>
          <w:rFonts w:ascii="標楷體" w:eastAsia="標楷體" w:hAnsi="標楷體" w:cs="Microsoft New Tai Lue" w:hint="eastAsia"/>
          <w:sz w:val="28"/>
          <w:szCs w:val="28"/>
        </w:rPr>
        <w:t>依第六條第一項第二款至第四款與前條第一項第二款及第三款規定聘任</w:t>
      </w:r>
      <w:r w:rsidR="00C82CD3" w:rsidRPr="009244BF">
        <w:rPr>
          <w:rFonts w:ascii="標楷體" w:eastAsia="標楷體" w:hAnsi="標楷體" w:cs="Microsoft New Tai Lue"/>
          <w:sz w:val="28"/>
          <w:szCs w:val="28"/>
        </w:rPr>
        <w:t>之董事、監事，於任期屆滿前出缺者，由本府遴選補聘之，其任期至原任者之任期屆滿時為止。</w:t>
      </w:r>
    </w:p>
    <w:p w14:paraId="4783FEE6" w14:textId="77777777" w:rsidR="000E24CC" w:rsidRPr="009244BF" w:rsidRDefault="00D92DB4" w:rsidP="006C51F8">
      <w:pPr>
        <w:spacing w:line="460" w:lineRule="exact"/>
        <w:ind w:leftChars="10" w:left="352" w:hangingChars="117" w:hanging="328"/>
        <w:jc w:val="both"/>
        <w:rPr>
          <w:rFonts w:ascii="標楷體" w:eastAsia="標楷體" w:hAnsi="標楷體" w:cs="Microsoft New Tai Lue"/>
          <w:sz w:val="28"/>
          <w:szCs w:val="28"/>
        </w:rPr>
      </w:pPr>
      <w:r w:rsidRPr="009244BF">
        <w:rPr>
          <w:rFonts w:ascii="標楷體" w:eastAsia="標楷體" w:hAnsi="標楷體" w:hint="eastAsia"/>
          <w:sz w:val="28"/>
          <w:szCs w:val="28"/>
        </w:rPr>
        <w:t xml:space="preserve">第 </w:t>
      </w:r>
      <w:r w:rsidRPr="009244BF">
        <w:rPr>
          <w:rFonts w:ascii="標楷體" w:eastAsia="標楷體" w:hAnsi="標楷體"/>
          <w:sz w:val="28"/>
          <w:szCs w:val="28"/>
        </w:rPr>
        <w:t xml:space="preserve"> </w:t>
      </w:r>
      <w:r w:rsidRPr="009244BF">
        <w:rPr>
          <w:rFonts w:ascii="標楷體" w:eastAsia="標楷體" w:hAnsi="標楷體" w:hint="eastAsia"/>
          <w:sz w:val="28"/>
          <w:szCs w:val="28"/>
        </w:rPr>
        <w:t xml:space="preserve">九 </w:t>
      </w:r>
      <w:r w:rsidRPr="009244BF">
        <w:rPr>
          <w:rFonts w:ascii="標楷體" w:eastAsia="標楷體" w:hAnsi="標楷體"/>
          <w:sz w:val="28"/>
          <w:szCs w:val="28"/>
        </w:rPr>
        <w:t xml:space="preserve"> </w:t>
      </w:r>
      <w:r w:rsidRPr="009244BF">
        <w:rPr>
          <w:rFonts w:ascii="標楷體" w:eastAsia="標楷體" w:hAnsi="標楷體" w:hint="eastAsia"/>
          <w:sz w:val="28"/>
          <w:szCs w:val="28"/>
        </w:rPr>
        <w:t xml:space="preserve">條    </w:t>
      </w:r>
      <w:r w:rsidR="000E24CC" w:rsidRPr="009244BF">
        <w:rPr>
          <w:rFonts w:ascii="標楷體" w:eastAsia="標楷體" w:hAnsi="標楷體" w:cs="Microsoft New Tai Lue"/>
          <w:sz w:val="28"/>
          <w:szCs w:val="28"/>
        </w:rPr>
        <w:t>有下列情事之一者，不得聘任為董事、監事：</w:t>
      </w:r>
    </w:p>
    <w:p w14:paraId="2DD69EE3" w14:textId="77777777" w:rsidR="000E24CC" w:rsidRPr="009244BF" w:rsidRDefault="000E24CC" w:rsidP="006C51F8">
      <w:pPr>
        <w:spacing w:line="460" w:lineRule="exact"/>
        <w:ind w:leftChars="850" w:left="2040"/>
        <w:jc w:val="both"/>
        <w:rPr>
          <w:rFonts w:ascii="標楷體" w:eastAsia="標楷體" w:hAnsi="標楷體" w:cs="Microsoft New Tai Lue"/>
          <w:sz w:val="28"/>
          <w:szCs w:val="28"/>
        </w:rPr>
      </w:pPr>
      <w:r w:rsidRPr="009244BF">
        <w:rPr>
          <w:rFonts w:ascii="標楷體" w:eastAsia="標楷體" w:hAnsi="標楷體" w:cs="Microsoft New Tai Lue"/>
          <w:sz w:val="28"/>
          <w:szCs w:val="28"/>
        </w:rPr>
        <w:t>一、受監護宣告或輔助宣告尚未撤銷。</w:t>
      </w:r>
    </w:p>
    <w:p w14:paraId="1D9A426F" w14:textId="77777777" w:rsidR="000E24CC" w:rsidRPr="009244BF" w:rsidRDefault="000E24CC" w:rsidP="006C51F8">
      <w:pPr>
        <w:spacing w:line="460" w:lineRule="exact"/>
        <w:ind w:leftChars="850" w:left="2040"/>
        <w:jc w:val="both"/>
        <w:rPr>
          <w:rFonts w:ascii="標楷體" w:eastAsia="標楷體" w:hAnsi="標楷體" w:cs="Microsoft New Tai Lue"/>
          <w:sz w:val="28"/>
          <w:szCs w:val="28"/>
        </w:rPr>
      </w:pPr>
      <w:r w:rsidRPr="009244BF">
        <w:rPr>
          <w:rFonts w:ascii="標楷體" w:eastAsia="標楷體" w:hAnsi="標楷體" w:cs="Microsoft New Tai Lue"/>
          <w:sz w:val="28"/>
          <w:szCs w:val="28"/>
        </w:rPr>
        <w:t>二、受有期徒刑以上刑之判決確定，而未受緩刑之宣告</w:t>
      </w:r>
      <w:r w:rsidRPr="009244BF">
        <w:rPr>
          <w:rFonts w:ascii="標楷體" w:eastAsia="標楷體" w:hAnsi="標楷體" w:cs="Microsoft New Tai Lue" w:hint="eastAsia"/>
          <w:sz w:val="28"/>
          <w:szCs w:val="28"/>
        </w:rPr>
        <w:t>。</w:t>
      </w:r>
    </w:p>
    <w:p w14:paraId="41F3593E" w14:textId="77777777" w:rsidR="000E24CC" w:rsidRPr="009244BF" w:rsidRDefault="000E24CC" w:rsidP="006C51F8">
      <w:pPr>
        <w:spacing w:line="460" w:lineRule="exact"/>
        <w:ind w:leftChars="850" w:left="2040"/>
        <w:jc w:val="both"/>
        <w:rPr>
          <w:rFonts w:ascii="標楷體" w:eastAsia="標楷體" w:hAnsi="標楷體" w:cs="Microsoft New Tai Lue"/>
          <w:sz w:val="28"/>
          <w:szCs w:val="28"/>
        </w:rPr>
      </w:pPr>
      <w:r w:rsidRPr="009244BF">
        <w:rPr>
          <w:rFonts w:ascii="標楷體" w:eastAsia="標楷體" w:hAnsi="標楷體" w:cs="Microsoft New Tai Lue"/>
          <w:sz w:val="28"/>
          <w:szCs w:val="28"/>
        </w:rPr>
        <w:t>三、受破產宣告尚未復權。</w:t>
      </w:r>
    </w:p>
    <w:p w14:paraId="2FB36CDA" w14:textId="77777777" w:rsidR="000E24CC" w:rsidRPr="009244BF" w:rsidRDefault="000E24CC" w:rsidP="006C51F8">
      <w:pPr>
        <w:spacing w:line="460" w:lineRule="exact"/>
        <w:ind w:leftChars="850" w:left="2040"/>
        <w:jc w:val="both"/>
        <w:rPr>
          <w:rFonts w:ascii="標楷體" w:eastAsia="標楷體" w:hAnsi="標楷體" w:cs="Microsoft New Tai Lue"/>
          <w:sz w:val="28"/>
          <w:szCs w:val="28"/>
        </w:rPr>
      </w:pPr>
      <w:r w:rsidRPr="009244BF">
        <w:rPr>
          <w:rFonts w:ascii="標楷體" w:eastAsia="標楷體" w:hAnsi="標楷體" w:cs="Microsoft New Tai Lue"/>
          <w:sz w:val="28"/>
          <w:szCs w:val="28"/>
        </w:rPr>
        <w:lastRenderedPageBreak/>
        <w:t>四、褫奪公權尚未復權。</w:t>
      </w:r>
    </w:p>
    <w:p w14:paraId="1163AC0F" w14:textId="77777777" w:rsidR="000E24CC" w:rsidRPr="009244BF" w:rsidRDefault="000E24CC" w:rsidP="006C51F8">
      <w:pPr>
        <w:spacing w:line="460" w:lineRule="exact"/>
        <w:ind w:leftChars="850" w:left="2040"/>
        <w:jc w:val="both"/>
        <w:rPr>
          <w:rFonts w:ascii="標楷體" w:eastAsia="標楷體" w:hAnsi="標楷體" w:cs="Microsoft New Tai Lue"/>
          <w:sz w:val="28"/>
          <w:szCs w:val="28"/>
        </w:rPr>
      </w:pPr>
      <w:r w:rsidRPr="009244BF">
        <w:rPr>
          <w:rFonts w:ascii="標楷體" w:eastAsia="標楷體" w:hAnsi="標楷體" w:cs="Microsoft New Tai Lue"/>
          <w:sz w:val="28"/>
          <w:szCs w:val="28"/>
        </w:rPr>
        <w:t>五、經公立醫院證明因健康因素致不能執行職務。</w:t>
      </w:r>
    </w:p>
    <w:p w14:paraId="37CC6C27" w14:textId="77777777" w:rsidR="000E24CC" w:rsidRPr="009244BF" w:rsidRDefault="000E24CC" w:rsidP="006C51F8">
      <w:pPr>
        <w:spacing w:line="460" w:lineRule="exact"/>
        <w:ind w:leftChars="600" w:left="1440"/>
        <w:jc w:val="both"/>
        <w:rPr>
          <w:rFonts w:ascii="標楷體" w:eastAsia="標楷體" w:hAnsi="標楷體" w:cs="Microsoft New Tai Lue"/>
          <w:sz w:val="28"/>
          <w:szCs w:val="28"/>
        </w:rPr>
      </w:pPr>
      <w:r w:rsidRPr="009244BF">
        <w:rPr>
          <w:rFonts w:ascii="標楷體" w:eastAsia="標楷體" w:hAnsi="標楷體" w:cs="Microsoft New Tai Lue" w:hint="eastAsia"/>
          <w:sz w:val="28"/>
          <w:szCs w:val="28"/>
        </w:rPr>
        <w:t xml:space="preserve">    </w:t>
      </w:r>
      <w:r w:rsidRPr="009244BF">
        <w:rPr>
          <w:rFonts w:ascii="標楷體" w:eastAsia="標楷體" w:hAnsi="標楷體" w:cs="Microsoft New Tai Lue"/>
          <w:sz w:val="28"/>
          <w:szCs w:val="28"/>
        </w:rPr>
        <w:t>董事、監事有前項各款情事之一或無故連續不出席董事</w:t>
      </w:r>
      <w:r w:rsidRPr="009244BF">
        <w:rPr>
          <w:rFonts w:ascii="標楷體" w:eastAsia="標楷體" w:hAnsi="標楷體" w:cs="Microsoft New Tai Lue" w:hint="eastAsia"/>
          <w:sz w:val="28"/>
          <w:szCs w:val="28"/>
        </w:rPr>
        <w:t>會</w:t>
      </w:r>
      <w:r w:rsidRPr="009244BF">
        <w:rPr>
          <w:rFonts w:ascii="標楷體" w:eastAsia="標楷體" w:hAnsi="標楷體" w:cs="Microsoft New Tai Lue"/>
          <w:sz w:val="28"/>
          <w:szCs w:val="28"/>
        </w:rPr>
        <w:t>會議、監事會會議達三次者，應予解聘。</w:t>
      </w:r>
    </w:p>
    <w:p w14:paraId="385DF08E" w14:textId="77777777" w:rsidR="000E24CC" w:rsidRPr="009244BF" w:rsidRDefault="000E24CC" w:rsidP="006C51F8">
      <w:pPr>
        <w:spacing w:line="460" w:lineRule="exact"/>
        <w:ind w:leftChars="600" w:left="1440"/>
        <w:jc w:val="both"/>
        <w:rPr>
          <w:rFonts w:ascii="標楷體" w:eastAsia="標楷體" w:hAnsi="標楷體" w:cs="Microsoft New Tai Lue"/>
          <w:sz w:val="28"/>
          <w:szCs w:val="28"/>
        </w:rPr>
      </w:pPr>
      <w:r w:rsidRPr="009244BF">
        <w:rPr>
          <w:rFonts w:ascii="標楷體" w:eastAsia="標楷體" w:hAnsi="標楷體" w:cs="Microsoft New Tai Lue" w:hint="eastAsia"/>
          <w:sz w:val="28"/>
          <w:szCs w:val="28"/>
        </w:rPr>
        <w:t xml:space="preserve">    </w:t>
      </w:r>
      <w:r w:rsidRPr="009244BF">
        <w:rPr>
          <w:rFonts w:ascii="標楷體" w:eastAsia="標楷體" w:hAnsi="標楷體" w:cs="Microsoft New Tai Lue"/>
          <w:sz w:val="28"/>
          <w:szCs w:val="28"/>
        </w:rPr>
        <w:t>董事、監事有下列各款情事之一者，得予解聘：</w:t>
      </w:r>
    </w:p>
    <w:p w14:paraId="06E25001" w14:textId="77777777" w:rsidR="000E24CC" w:rsidRPr="009244BF" w:rsidRDefault="000E24CC" w:rsidP="006C51F8">
      <w:pPr>
        <w:spacing w:line="460" w:lineRule="exact"/>
        <w:ind w:leftChars="850" w:left="260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一、工作執行不力或怠忽職責，有具體事實或違反聘約情節重大。</w:t>
      </w:r>
    </w:p>
    <w:p w14:paraId="3323F6BA" w14:textId="77777777" w:rsidR="000E24CC" w:rsidRPr="009244BF" w:rsidRDefault="000E24CC" w:rsidP="006C51F8">
      <w:pPr>
        <w:spacing w:line="460" w:lineRule="exact"/>
        <w:ind w:leftChars="850" w:left="260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二、當屆之本館年度績效評鑑連續二年未達本府所定標準。</w:t>
      </w:r>
    </w:p>
    <w:p w14:paraId="05BD188A" w14:textId="77777777" w:rsidR="000E24CC" w:rsidRPr="009244BF" w:rsidRDefault="000E24CC" w:rsidP="006C51F8">
      <w:pPr>
        <w:spacing w:line="460" w:lineRule="exact"/>
        <w:ind w:leftChars="850" w:left="2040"/>
        <w:jc w:val="both"/>
        <w:rPr>
          <w:rFonts w:ascii="標楷體" w:eastAsia="標楷體" w:hAnsi="標楷體" w:cs="Microsoft New Tai Lue"/>
          <w:sz w:val="28"/>
          <w:szCs w:val="28"/>
        </w:rPr>
      </w:pPr>
      <w:r w:rsidRPr="009244BF">
        <w:rPr>
          <w:rFonts w:ascii="標楷體" w:eastAsia="標楷體" w:hAnsi="標楷體" w:cs="Microsoft New Tai Lue"/>
          <w:sz w:val="28"/>
          <w:szCs w:val="28"/>
        </w:rPr>
        <w:t>三、違反公務人員行政中立法之情事，有確實證據。</w:t>
      </w:r>
    </w:p>
    <w:p w14:paraId="426306E0" w14:textId="77777777" w:rsidR="000E24CC" w:rsidRPr="009244BF" w:rsidRDefault="000E24CC" w:rsidP="006C51F8">
      <w:pPr>
        <w:spacing w:line="460" w:lineRule="exact"/>
        <w:ind w:leftChars="850" w:left="260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四、就主管事件，接受關說或請託，或利用職務關係，接受招待或餽贈，致損害公益或本館利益，有確實證據。</w:t>
      </w:r>
    </w:p>
    <w:p w14:paraId="6C0BA7AC" w14:textId="77777777" w:rsidR="000E24CC" w:rsidRPr="009244BF" w:rsidRDefault="000E24CC" w:rsidP="006C51F8">
      <w:pPr>
        <w:spacing w:line="460" w:lineRule="exact"/>
        <w:ind w:leftChars="850" w:left="2040"/>
        <w:jc w:val="both"/>
        <w:rPr>
          <w:rFonts w:ascii="標楷體" w:eastAsia="標楷體" w:hAnsi="標楷體" w:cs="Microsoft New Tai Lue"/>
          <w:sz w:val="28"/>
          <w:szCs w:val="28"/>
        </w:rPr>
      </w:pPr>
      <w:r w:rsidRPr="009244BF">
        <w:rPr>
          <w:rFonts w:ascii="標楷體" w:eastAsia="標楷體" w:hAnsi="標楷體" w:cs="Microsoft New Tai Lue"/>
          <w:sz w:val="28"/>
          <w:szCs w:val="28"/>
        </w:rPr>
        <w:t>五、非因職務需要，動用本館財產，有確實證據。</w:t>
      </w:r>
    </w:p>
    <w:p w14:paraId="162C6BB2" w14:textId="77777777" w:rsidR="000E24CC" w:rsidRPr="009244BF" w:rsidRDefault="000E24CC" w:rsidP="006C51F8">
      <w:pPr>
        <w:spacing w:line="460" w:lineRule="exact"/>
        <w:ind w:leftChars="850" w:left="260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六、</w:t>
      </w:r>
      <w:r w:rsidR="0099379D" w:rsidRPr="009244BF">
        <w:rPr>
          <w:rFonts w:ascii="標楷體" w:eastAsia="標楷體" w:hAnsi="標楷體" w:cs="Microsoft New Tai Lue"/>
          <w:sz w:val="28"/>
          <w:szCs w:val="28"/>
        </w:rPr>
        <w:t>違反第十</w:t>
      </w:r>
      <w:r w:rsidR="0099379D" w:rsidRPr="009244BF">
        <w:rPr>
          <w:rFonts w:ascii="標楷體" w:eastAsia="標楷體" w:hAnsi="標楷體" w:cs="Microsoft New Tai Lue" w:hint="eastAsia"/>
          <w:sz w:val="28"/>
          <w:szCs w:val="28"/>
        </w:rPr>
        <w:t>五</w:t>
      </w:r>
      <w:r w:rsidR="0099379D" w:rsidRPr="009244BF">
        <w:rPr>
          <w:rFonts w:ascii="標楷體" w:eastAsia="標楷體" w:hAnsi="標楷體" w:cs="Microsoft New Tai Lue"/>
          <w:sz w:val="28"/>
          <w:szCs w:val="28"/>
        </w:rPr>
        <w:t>條、第十</w:t>
      </w:r>
      <w:r w:rsidR="0099379D" w:rsidRPr="009244BF">
        <w:rPr>
          <w:rFonts w:ascii="標楷體" w:eastAsia="標楷體" w:hAnsi="標楷體" w:cs="Microsoft New Tai Lue" w:hint="eastAsia"/>
          <w:sz w:val="28"/>
          <w:szCs w:val="28"/>
        </w:rPr>
        <w:t>八</w:t>
      </w:r>
      <w:r w:rsidR="0099379D" w:rsidRPr="009244BF">
        <w:rPr>
          <w:rFonts w:ascii="標楷體" w:eastAsia="標楷體" w:hAnsi="標楷體" w:cs="Microsoft New Tai Lue"/>
          <w:sz w:val="28"/>
          <w:szCs w:val="28"/>
        </w:rPr>
        <w:t>條、第二十條第一項規定之情事，有確實證據。</w:t>
      </w:r>
    </w:p>
    <w:p w14:paraId="412C4908" w14:textId="77777777" w:rsidR="000E24CC" w:rsidRPr="009244BF" w:rsidRDefault="000E24CC" w:rsidP="006C51F8">
      <w:pPr>
        <w:spacing w:line="460" w:lineRule="exact"/>
        <w:ind w:leftChars="850" w:left="2040"/>
        <w:jc w:val="both"/>
        <w:rPr>
          <w:rFonts w:ascii="標楷體" w:eastAsia="標楷體" w:hAnsi="標楷體" w:cs="Microsoft New Tai Lue"/>
          <w:sz w:val="28"/>
          <w:szCs w:val="28"/>
        </w:rPr>
      </w:pPr>
      <w:r w:rsidRPr="009244BF">
        <w:rPr>
          <w:rFonts w:ascii="標楷體" w:eastAsia="標楷體" w:hAnsi="標楷體" w:cs="Microsoft New Tai Lue"/>
          <w:sz w:val="28"/>
          <w:szCs w:val="28"/>
        </w:rPr>
        <w:t>七、其他不適任董事、監事職位之行為。</w:t>
      </w:r>
    </w:p>
    <w:p w14:paraId="5AFA88AD" w14:textId="77777777" w:rsidR="000E24CC" w:rsidRPr="009244BF" w:rsidRDefault="00DF7C71" w:rsidP="006C51F8">
      <w:pPr>
        <w:spacing w:line="460" w:lineRule="exact"/>
        <w:ind w:leftChars="600" w:left="1440"/>
        <w:jc w:val="both"/>
        <w:rPr>
          <w:rFonts w:ascii="標楷體" w:eastAsia="標楷體" w:hAnsi="標楷體" w:cs="Microsoft New Tai Lue"/>
          <w:sz w:val="28"/>
          <w:szCs w:val="28"/>
        </w:rPr>
      </w:pPr>
      <w:r w:rsidRPr="009244BF">
        <w:rPr>
          <w:rFonts w:ascii="標楷體" w:eastAsia="標楷體" w:hAnsi="標楷體" w:cs="Microsoft New Tai Lue" w:hint="eastAsia"/>
          <w:sz w:val="28"/>
          <w:szCs w:val="28"/>
        </w:rPr>
        <w:t xml:space="preserve">     </w:t>
      </w:r>
      <w:r w:rsidR="000E24CC" w:rsidRPr="009244BF">
        <w:rPr>
          <w:rFonts w:ascii="標楷體" w:eastAsia="標楷體" w:hAnsi="標楷體" w:cs="Microsoft New Tai Lue"/>
          <w:sz w:val="28"/>
          <w:szCs w:val="28"/>
        </w:rPr>
        <w:t>依前項規定解聘前，應給予當事人陳述意見之機會。</w:t>
      </w:r>
    </w:p>
    <w:p w14:paraId="585A4DB5" w14:textId="77777777" w:rsidR="007E2F82" w:rsidRPr="009244BF" w:rsidRDefault="000E24CC" w:rsidP="006C51F8">
      <w:pPr>
        <w:spacing w:line="460" w:lineRule="exact"/>
        <w:ind w:leftChars="650" w:left="1560"/>
        <w:jc w:val="both"/>
        <w:rPr>
          <w:rFonts w:ascii="標楷體" w:eastAsia="標楷體" w:hAnsi="標楷體" w:cs="Microsoft New Tai Lue"/>
          <w:sz w:val="28"/>
          <w:szCs w:val="28"/>
        </w:rPr>
      </w:pPr>
      <w:r w:rsidRPr="009244BF">
        <w:rPr>
          <w:rFonts w:ascii="標楷體" w:eastAsia="標楷體" w:hAnsi="標楷體" w:cs="Microsoft New Tai Lue" w:hint="eastAsia"/>
          <w:sz w:val="28"/>
          <w:szCs w:val="28"/>
        </w:rPr>
        <w:t xml:space="preserve">    </w:t>
      </w:r>
      <w:r w:rsidRPr="009244BF">
        <w:rPr>
          <w:rFonts w:ascii="標楷體" w:eastAsia="標楷體" w:hAnsi="標楷體" w:cs="Microsoft New Tai Lue"/>
          <w:sz w:val="28"/>
          <w:szCs w:val="28"/>
        </w:rPr>
        <w:t>本館董事、監事之遴聘、解聘、補聘之方式及其他相關事項，由本府另定之。</w:t>
      </w:r>
    </w:p>
    <w:p w14:paraId="1B63F212" w14:textId="77777777" w:rsidR="00D33A4F" w:rsidRPr="009244BF" w:rsidRDefault="00D33A4F" w:rsidP="006C51F8">
      <w:pPr>
        <w:spacing w:line="460" w:lineRule="exact"/>
        <w:ind w:left="1540" w:hangingChars="550" w:hanging="1540"/>
        <w:jc w:val="both"/>
        <w:rPr>
          <w:rFonts w:ascii="標楷體" w:eastAsia="標楷體" w:hAnsi="標楷體" w:cs="Microsoft New Tai Lue"/>
          <w:sz w:val="28"/>
          <w:szCs w:val="28"/>
        </w:rPr>
      </w:pPr>
      <w:r w:rsidRPr="009244BF">
        <w:rPr>
          <w:rFonts w:ascii="標楷體" w:eastAsia="標楷體" w:hAnsi="標楷體" w:hint="eastAsia"/>
          <w:sz w:val="28"/>
          <w:szCs w:val="28"/>
        </w:rPr>
        <w:t xml:space="preserve">第 </w:t>
      </w:r>
      <w:r w:rsidRPr="009244BF">
        <w:rPr>
          <w:rFonts w:ascii="標楷體" w:eastAsia="標楷體" w:hAnsi="標楷體"/>
          <w:sz w:val="28"/>
          <w:szCs w:val="28"/>
        </w:rPr>
        <w:t xml:space="preserve"> </w:t>
      </w:r>
      <w:r w:rsidRPr="009244BF">
        <w:rPr>
          <w:rFonts w:ascii="標楷體" w:eastAsia="標楷體" w:hAnsi="標楷體" w:hint="eastAsia"/>
          <w:sz w:val="28"/>
          <w:szCs w:val="28"/>
        </w:rPr>
        <w:t xml:space="preserve">十 </w:t>
      </w:r>
      <w:r w:rsidRPr="009244BF">
        <w:rPr>
          <w:rFonts w:ascii="標楷體" w:eastAsia="標楷體" w:hAnsi="標楷體"/>
          <w:sz w:val="28"/>
          <w:szCs w:val="28"/>
        </w:rPr>
        <w:t xml:space="preserve"> </w:t>
      </w:r>
      <w:r w:rsidRPr="009244BF">
        <w:rPr>
          <w:rFonts w:ascii="標楷體" w:eastAsia="標楷體" w:hAnsi="標楷體" w:hint="eastAsia"/>
          <w:sz w:val="28"/>
          <w:szCs w:val="28"/>
        </w:rPr>
        <w:t xml:space="preserve">條    </w:t>
      </w:r>
      <w:r w:rsidRPr="009244BF">
        <w:rPr>
          <w:rFonts w:ascii="標楷體" w:eastAsia="標楷體" w:hAnsi="標楷體" w:cs="Microsoft New Tai Lue"/>
          <w:sz w:val="28"/>
          <w:szCs w:val="28"/>
        </w:rPr>
        <w:t>本館置董事長一人，由本府就董事中聘任之；解聘時，亦同。</w:t>
      </w:r>
    </w:p>
    <w:p w14:paraId="644A63CB" w14:textId="77777777" w:rsidR="00D33A4F" w:rsidRPr="009244BF" w:rsidRDefault="00D33A4F" w:rsidP="006C51F8">
      <w:pPr>
        <w:spacing w:line="460" w:lineRule="exact"/>
        <w:ind w:leftChars="650" w:left="1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 xml:space="preserve">　　董事長對內綜理本館一切事務，對外代表本館；其因故不能執行職務時，由其指定之董事代行職權，不能指定時，由董事互推一人代行職權。</w:t>
      </w:r>
    </w:p>
    <w:p w14:paraId="14E358FC" w14:textId="77777777" w:rsidR="00D33A4F" w:rsidRPr="009244BF" w:rsidRDefault="00D33A4F" w:rsidP="006C51F8">
      <w:pPr>
        <w:spacing w:line="460" w:lineRule="exact"/>
        <w:ind w:leftChars="650" w:left="1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 xml:space="preserve">　　董事長初任年齡不得逾六十五歲，任期屆滿前年滿七十歲者，應即更換。但有特殊考量，經本府核准者，不在此限。</w:t>
      </w:r>
    </w:p>
    <w:p w14:paraId="70D98726" w14:textId="77777777" w:rsidR="00D24759" w:rsidRPr="009244BF" w:rsidRDefault="007B6CE7" w:rsidP="006C51F8">
      <w:pPr>
        <w:spacing w:line="460" w:lineRule="exact"/>
        <w:jc w:val="both"/>
        <w:rPr>
          <w:rFonts w:ascii="標楷體" w:eastAsia="標楷體" w:hAnsi="標楷體"/>
          <w:sz w:val="28"/>
          <w:szCs w:val="28"/>
        </w:rPr>
      </w:pPr>
      <w:r w:rsidRPr="009244BF">
        <w:rPr>
          <w:rFonts w:ascii="標楷體" w:eastAsia="標楷體" w:hAnsi="標楷體" w:hint="eastAsia"/>
          <w:sz w:val="28"/>
          <w:szCs w:val="28"/>
        </w:rPr>
        <w:t xml:space="preserve">第 十一 條     </w:t>
      </w:r>
      <w:r w:rsidR="00D24759" w:rsidRPr="009244BF">
        <w:rPr>
          <w:rFonts w:ascii="標楷體" w:eastAsia="標楷體" w:hAnsi="標楷體"/>
          <w:sz w:val="28"/>
          <w:szCs w:val="28"/>
        </w:rPr>
        <w:t>董事會之職權如下：</w:t>
      </w:r>
    </w:p>
    <w:p w14:paraId="6422A135" w14:textId="77777777" w:rsidR="00D24759" w:rsidRPr="009244BF" w:rsidRDefault="00D24759" w:rsidP="006C51F8">
      <w:pPr>
        <w:spacing w:line="460" w:lineRule="exact"/>
        <w:ind w:leftChars="900" w:left="272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一、發展目標及計畫之審議。</w:t>
      </w:r>
    </w:p>
    <w:p w14:paraId="1F8F5761" w14:textId="77777777" w:rsidR="00D24759" w:rsidRPr="009244BF" w:rsidRDefault="00D24759" w:rsidP="006C51F8">
      <w:pPr>
        <w:spacing w:line="460" w:lineRule="exact"/>
        <w:ind w:leftChars="900" w:left="272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二、年度業務及營運計畫之審議。</w:t>
      </w:r>
    </w:p>
    <w:p w14:paraId="5917F802" w14:textId="77777777" w:rsidR="00D24759" w:rsidRPr="009244BF" w:rsidRDefault="00D24759" w:rsidP="006C51F8">
      <w:pPr>
        <w:spacing w:line="460" w:lineRule="exact"/>
        <w:ind w:leftChars="900" w:left="272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lastRenderedPageBreak/>
        <w:t>三、館長之任免。</w:t>
      </w:r>
    </w:p>
    <w:p w14:paraId="0792416B" w14:textId="77777777" w:rsidR="00D24759" w:rsidRPr="009244BF" w:rsidRDefault="00D24759" w:rsidP="006C51F8">
      <w:pPr>
        <w:spacing w:line="460" w:lineRule="exact"/>
        <w:ind w:leftChars="900" w:left="272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四、經費之籌募及預算之分配。</w:t>
      </w:r>
    </w:p>
    <w:p w14:paraId="10E44D70" w14:textId="77777777" w:rsidR="00D24759" w:rsidRPr="009244BF" w:rsidRDefault="00D24759" w:rsidP="006C51F8">
      <w:pPr>
        <w:spacing w:line="460" w:lineRule="exact"/>
        <w:ind w:leftChars="900" w:left="272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五、年度預算及決算報告之審議。</w:t>
      </w:r>
    </w:p>
    <w:p w14:paraId="217B7192" w14:textId="77777777" w:rsidR="00D24759" w:rsidRPr="009244BF" w:rsidRDefault="00D24759" w:rsidP="006C51F8">
      <w:pPr>
        <w:spacing w:line="460" w:lineRule="exact"/>
        <w:ind w:leftChars="900" w:left="272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六、自有不動產處分或其設定負擔之審議。</w:t>
      </w:r>
    </w:p>
    <w:p w14:paraId="17C0A424" w14:textId="77777777" w:rsidR="00D24759" w:rsidRPr="009244BF" w:rsidRDefault="00D24759" w:rsidP="006C51F8">
      <w:pPr>
        <w:spacing w:line="460" w:lineRule="exact"/>
        <w:ind w:leftChars="900" w:left="272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七、本自治條例所定應經董事會決議事項之審議。</w:t>
      </w:r>
    </w:p>
    <w:p w14:paraId="5465B219" w14:textId="77777777" w:rsidR="00D24759" w:rsidRPr="009244BF" w:rsidRDefault="00D24759" w:rsidP="006C51F8">
      <w:pPr>
        <w:spacing w:line="460" w:lineRule="exact"/>
        <w:ind w:leftChars="900" w:left="272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八、規章之審議。</w:t>
      </w:r>
    </w:p>
    <w:p w14:paraId="5C6E4BB0" w14:textId="77777777" w:rsidR="004B0EAE" w:rsidRPr="009244BF" w:rsidRDefault="00D24759" w:rsidP="006C51F8">
      <w:pPr>
        <w:spacing w:line="460" w:lineRule="exact"/>
        <w:ind w:leftChars="900" w:left="272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九、其他重大事項之審議。</w:t>
      </w:r>
    </w:p>
    <w:p w14:paraId="0E5A7A47" w14:textId="77777777" w:rsidR="00D24759" w:rsidRPr="009244BF" w:rsidRDefault="007B6CE7" w:rsidP="006C51F8">
      <w:pPr>
        <w:spacing w:line="460" w:lineRule="exact"/>
        <w:ind w:left="1540" w:hangingChars="550" w:hanging="1540"/>
        <w:jc w:val="both"/>
        <w:rPr>
          <w:rFonts w:ascii="標楷體" w:eastAsia="標楷體" w:hAnsi="標楷體" w:cs="Microsoft New Tai Lue"/>
          <w:color w:val="000000" w:themeColor="text1"/>
        </w:rPr>
      </w:pPr>
      <w:r w:rsidRPr="009244BF">
        <w:rPr>
          <w:rFonts w:ascii="標楷體" w:eastAsia="標楷體" w:hAnsi="標楷體" w:hint="eastAsia"/>
          <w:sz w:val="28"/>
          <w:szCs w:val="28"/>
        </w:rPr>
        <w:t>第 十二 條</w:t>
      </w:r>
      <w:r w:rsidR="00D24759" w:rsidRPr="009244BF">
        <w:rPr>
          <w:rFonts w:ascii="標楷體" w:eastAsia="標楷體" w:hAnsi="標楷體" w:hint="eastAsia"/>
          <w:sz w:val="28"/>
          <w:szCs w:val="28"/>
        </w:rPr>
        <w:t xml:space="preserve">    </w:t>
      </w:r>
      <w:r w:rsidRPr="009244BF">
        <w:rPr>
          <w:rFonts w:ascii="標楷體" w:eastAsia="標楷體" w:hAnsi="標楷體" w:hint="eastAsia"/>
          <w:sz w:val="28"/>
          <w:szCs w:val="28"/>
        </w:rPr>
        <w:t xml:space="preserve"> </w:t>
      </w:r>
      <w:r w:rsidR="00D24759" w:rsidRPr="009244BF">
        <w:rPr>
          <w:rFonts w:ascii="標楷體" w:eastAsia="標楷體" w:hAnsi="標楷體"/>
          <w:sz w:val="28"/>
          <w:szCs w:val="28"/>
        </w:rPr>
        <w:t>董事會每三</w:t>
      </w:r>
      <w:r w:rsidR="00D24759" w:rsidRPr="009244BF">
        <w:rPr>
          <w:rFonts w:ascii="標楷體" w:eastAsia="標楷體" w:hAnsi="標楷體" w:hint="eastAsia"/>
          <w:sz w:val="28"/>
          <w:szCs w:val="28"/>
        </w:rPr>
        <w:t>個月</w:t>
      </w:r>
      <w:r w:rsidR="00D24759" w:rsidRPr="009244BF">
        <w:rPr>
          <w:rFonts w:ascii="標楷體" w:eastAsia="標楷體" w:hAnsi="標楷體"/>
          <w:sz w:val="28"/>
          <w:szCs w:val="28"/>
        </w:rPr>
        <w:t>至六個月開會一次；必要時，得召開臨時會議，由董事長召集，並擔任主席。</w:t>
      </w:r>
    </w:p>
    <w:p w14:paraId="4011B961" w14:textId="77777777" w:rsidR="00D24759" w:rsidRPr="009244BF" w:rsidRDefault="00D24759" w:rsidP="006C51F8">
      <w:pPr>
        <w:spacing w:line="460" w:lineRule="exact"/>
        <w:ind w:leftChars="650" w:left="1560"/>
        <w:jc w:val="both"/>
        <w:rPr>
          <w:rFonts w:ascii="標楷體" w:eastAsia="標楷體" w:hAnsi="標楷體" w:cs="Microsoft New Tai Lue"/>
          <w:sz w:val="28"/>
          <w:szCs w:val="28"/>
        </w:rPr>
      </w:pPr>
      <w:r w:rsidRPr="009244BF">
        <w:rPr>
          <w:rFonts w:ascii="標楷體" w:eastAsia="標楷體" w:hAnsi="標楷體" w:cs="Microsoft New Tai Lue"/>
          <w:color w:val="000000" w:themeColor="text1"/>
        </w:rPr>
        <w:t xml:space="preserve">　　</w:t>
      </w:r>
      <w:r w:rsidRPr="009244BF">
        <w:rPr>
          <w:rFonts w:ascii="標楷體" w:eastAsia="標楷體" w:hAnsi="標楷體" w:cs="Microsoft New Tai Lue" w:hint="eastAsia"/>
          <w:color w:val="000000" w:themeColor="text1"/>
        </w:rPr>
        <w:t xml:space="preserve"> </w:t>
      </w:r>
      <w:r w:rsidRPr="009244BF">
        <w:rPr>
          <w:rFonts w:ascii="標楷體" w:eastAsia="標楷體" w:hAnsi="標楷體" w:cs="Microsoft New Tai Lue"/>
          <w:sz w:val="28"/>
          <w:szCs w:val="28"/>
        </w:rPr>
        <w:t>董事會會議應有過半數董事之出席。前條第一款至第八款事項之決議，應有全體董事過半數之同意；其餘事項之決議，應有出席董事過半數之同意。</w:t>
      </w:r>
    </w:p>
    <w:p w14:paraId="030191F0" w14:textId="77777777" w:rsidR="00D24759" w:rsidRPr="009244BF" w:rsidRDefault="00D24759" w:rsidP="006C51F8">
      <w:pPr>
        <w:spacing w:line="460" w:lineRule="exact"/>
        <w:ind w:left="356" w:hangingChars="127" w:hanging="356"/>
        <w:jc w:val="both"/>
        <w:rPr>
          <w:rFonts w:ascii="標楷體" w:eastAsia="標楷體" w:hAnsi="標楷體" w:cs="Microsoft New Tai Lue"/>
          <w:color w:val="000000" w:themeColor="text1"/>
        </w:rPr>
      </w:pPr>
      <w:r w:rsidRPr="009244BF">
        <w:rPr>
          <w:rFonts w:ascii="標楷體" w:eastAsia="標楷體" w:hAnsi="標楷體" w:hint="eastAsia"/>
          <w:sz w:val="28"/>
          <w:szCs w:val="28"/>
        </w:rPr>
        <w:t>第</w:t>
      </w:r>
      <w:r w:rsidR="007B6CE7" w:rsidRPr="009244BF">
        <w:rPr>
          <w:rFonts w:ascii="標楷體" w:eastAsia="標楷體" w:hAnsi="標楷體" w:hint="eastAsia"/>
          <w:sz w:val="28"/>
          <w:szCs w:val="28"/>
        </w:rPr>
        <w:t xml:space="preserve"> </w:t>
      </w:r>
      <w:r w:rsidRPr="009244BF">
        <w:rPr>
          <w:rFonts w:ascii="標楷體" w:eastAsia="標楷體" w:hAnsi="標楷體" w:hint="eastAsia"/>
          <w:sz w:val="28"/>
          <w:szCs w:val="28"/>
        </w:rPr>
        <w:t xml:space="preserve">十三 條    </w:t>
      </w:r>
      <w:r w:rsidR="007B6CE7" w:rsidRPr="009244BF">
        <w:rPr>
          <w:rFonts w:ascii="標楷體" w:eastAsia="標楷體" w:hAnsi="標楷體" w:hint="eastAsia"/>
          <w:sz w:val="28"/>
          <w:szCs w:val="28"/>
        </w:rPr>
        <w:t xml:space="preserve"> </w:t>
      </w:r>
      <w:r w:rsidRPr="009244BF">
        <w:rPr>
          <w:rFonts w:ascii="標楷體" w:eastAsia="標楷體" w:hAnsi="標楷體"/>
          <w:sz w:val="28"/>
          <w:szCs w:val="28"/>
        </w:rPr>
        <w:t>監事會之職權如下：</w:t>
      </w:r>
    </w:p>
    <w:p w14:paraId="6E48538A" w14:textId="77777777" w:rsidR="00D24759" w:rsidRPr="009244BF" w:rsidRDefault="00D24759" w:rsidP="006C51F8">
      <w:pPr>
        <w:spacing w:line="460" w:lineRule="exact"/>
        <w:ind w:leftChars="900" w:left="272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一、年度營運決算之審核。</w:t>
      </w:r>
    </w:p>
    <w:p w14:paraId="67B9CD8B" w14:textId="77777777" w:rsidR="00D24759" w:rsidRPr="009244BF" w:rsidRDefault="00D24759" w:rsidP="006C51F8">
      <w:pPr>
        <w:spacing w:line="460" w:lineRule="exact"/>
        <w:ind w:leftChars="900" w:left="272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二、業務、營運及財務狀況之監督。</w:t>
      </w:r>
    </w:p>
    <w:p w14:paraId="5E0F3A5E" w14:textId="77777777" w:rsidR="00D24759" w:rsidRPr="009244BF" w:rsidRDefault="00D24759" w:rsidP="006C51F8">
      <w:pPr>
        <w:spacing w:line="460" w:lineRule="exact"/>
        <w:ind w:leftChars="900" w:left="272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三、財務帳冊、文件及財產資料之稽核。</w:t>
      </w:r>
    </w:p>
    <w:p w14:paraId="093EFF12" w14:textId="77777777" w:rsidR="00D24759" w:rsidRPr="009244BF" w:rsidRDefault="00D24759" w:rsidP="006C51F8">
      <w:pPr>
        <w:spacing w:line="460" w:lineRule="exact"/>
        <w:ind w:leftChars="900" w:left="272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四、其他重大事項之審核或稽核。</w:t>
      </w:r>
    </w:p>
    <w:p w14:paraId="50CBFDA0" w14:textId="77777777" w:rsidR="00D24759" w:rsidRPr="009244BF" w:rsidRDefault="00D24759" w:rsidP="006C51F8">
      <w:pPr>
        <w:spacing w:line="460" w:lineRule="exact"/>
        <w:ind w:leftChars="650" w:left="1560"/>
        <w:jc w:val="both"/>
        <w:rPr>
          <w:rFonts w:ascii="標楷體" w:eastAsia="標楷體" w:hAnsi="標楷體" w:cs="Microsoft New Tai Lue"/>
          <w:sz w:val="28"/>
          <w:szCs w:val="28"/>
        </w:rPr>
      </w:pPr>
      <w:r w:rsidRPr="009244BF">
        <w:rPr>
          <w:rFonts w:ascii="標楷體" w:eastAsia="標楷體" w:hAnsi="標楷體" w:cs="Microsoft New Tai Lue"/>
          <w:color w:val="000000" w:themeColor="text1"/>
        </w:rPr>
        <w:t xml:space="preserve">　　</w:t>
      </w:r>
      <w:r w:rsidRPr="009244BF">
        <w:rPr>
          <w:rFonts w:ascii="標楷體" w:eastAsia="標楷體" w:hAnsi="標楷體" w:cs="Microsoft New Tai Lue" w:hint="eastAsia"/>
          <w:color w:val="000000" w:themeColor="text1"/>
        </w:rPr>
        <w:t xml:space="preserve"> </w:t>
      </w:r>
      <w:r w:rsidRPr="009244BF">
        <w:rPr>
          <w:rFonts w:ascii="標楷體" w:eastAsia="標楷體" w:hAnsi="標楷體" w:cs="Microsoft New Tai Lue"/>
          <w:sz w:val="28"/>
          <w:szCs w:val="28"/>
        </w:rPr>
        <w:t>監事單獨行使職權並得列席董事會會議，常務監事應代表全體監事列席董事會會議。</w:t>
      </w:r>
    </w:p>
    <w:p w14:paraId="3CCDC3C8" w14:textId="77777777" w:rsidR="007B6CE7" w:rsidRPr="009244BF" w:rsidRDefault="007B6CE7" w:rsidP="006C51F8">
      <w:pPr>
        <w:spacing w:line="460" w:lineRule="exact"/>
        <w:ind w:left="1540" w:hangingChars="550" w:hanging="1540"/>
        <w:jc w:val="both"/>
        <w:rPr>
          <w:rFonts w:ascii="標楷體" w:eastAsia="標楷體" w:hAnsi="標楷體" w:cs="Microsoft New Tai Lue"/>
          <w:sz w:val="28"/>
          <w:szCs w:val="28"/>
        </w:rPr>
      </w:pPr>
      <w:r w:rsidRPr="009244BF">
        <w:rPr>
          <w:rFonts w:ascii="標楷體" w:eastAsia="標楷體" w:hAnsi="標楷體" w:hint="eastAsia"/>
          <w:sz w:val="28"/>
          <w:szCs w:val="28"/>
        </w:rPr>
        <w:t xml:space="preserve">第 十四 條     </w:t>
      </w:r>
      <w:r w:rsidRPr="009244BF">
        <w:rPr>
          <w:rFonts w:ascii="標楷體" w:eastAsia="標楷體" w:hAnsi="標楷體" w:cs="Microsoft New Tai Lue"/>
          <w:sz w:val="28"/>
          <w:szCs w:val="28"/>
        </w:rPr>
        <w:t>董事、監事、常務監事應親自出席、列席董事會會議、監事會會議，不得委託他人代理出席。但常務監事因故無法列席董事會</w:t>
      </w:r>
      <w:r w:rsidRPr="009244BF">
        <w:rPr>
          <w:rFonts w:ascii="標楷體" w:eastAsia="標楷體" w:hAnsi="標楷體" w:cs="Microsoft New Tai Lue" w:hint="eastAsia"/>
          <w:sz w:val="28"/>
          <w:szCs w:val="28"/>
        </w:rPr>
        <w:t>會</w:t>
      </w:r>
      <w:r w:rsidRPr="009244BF">
        <w:rPr>
          <w:rFonts w:ascii="標楷體" w:eastAsia="標楷體" w:hAnsi="標楷體" w:cs="Microsoft New Tai Lue"/>
          <w:sz w:val="28"/>
          <w:szCs w:val="28"/>
        </w:rPr>
        <w:t>議時，得委託其他監事代理出席。</w:t>
      </w:r>
    </w:p>
    <w:p w14:paraId="3CDCB5A2" w14:textId="77777777" w:rsidR="0099379D" w:rsidRPr="009244BF" w:rsidRDefault="0099379D" w:rsidP="006C51F8">
      <w:pPr>
        <w:spacing w:line="460" w:lineRule="exact"/>
        <w:ind w:left="1540" w:hangingChars="550" w:hanging="1540"/>
        <w:jc w:val="both"/>
        <w:rPr>
          <w:rFonts w:ascii="標楷體" w:eastAsia="標楷體" w:hAnsi="標楷體" w:cs="Microsoft New Tai Lue"/>
          <w:sz w:val="28"/>
          <w:szCs w:val="28"/>
        </w:rPr>
      </w:pPr>
      <w:r w:rsidRPr="009244BF">
        <w:rPr>
          <w:rFonts w:ascii="標楷體" w:eastAsia="標楷體" w:hAnsi="標楷體" w:hint="eastAsia"/>
          <w:sz w:val="28"/>
          <w:szCs w:val="28"/>
        </w:rPr>
        <w:t xml:space="preserve">第 十五 條    </w:t>
      </w:r>
      <w:r w:rsidRPr="009244BF">
        <w:rPr>
          <w:rFonts w:ascii="標楷體" w:eastAsia="標楷體" w:hAnsi="標楷體" w:cs="Microsoft New Tai Lue"/>
          <w:sz w:val="28"/>
          <w:szCs w:val="28"/>
        </w:rPr>
        <w:t>董事、監事相互間，不得有配偶及三親等以內血親、姻親之關係。</w:t>
      </w:r>
    </w:p>
    <w:p w14:paraId="7A30E9DB" w14:textId="77777777" w:rsidR="0099379D" w:rsidRPr="009244BF" w:rsidRDefault="007B6CE7" w:rsidP="006C51F8">
      <w:pPr>
        <w:spacing w:line="460" w:lineRule="exact"/>
        <w:ind w:left="1540" w:hangingChars="550" w:hanging="1540"/>
        <w:jc w:val="both"/>
        <w:rPr>
          <w:rFonts w:ascii="標楷體" w:eastAsia="標楷體" w:hAnsi="標楷體" w:cs="Microsoft New Tai Lue"/>
          <w:sz w:val="28"/>
          <w:szCs w:val="28"/>
        </w:rPr>
      </w:pPr>
      <w:r w:rsidRPr="009244BF">
        <w:rPr>
          <w:rFonts w:ascii="標楷體" w:eastAsia="標楷體" w:hAnsi="標楷體" w:hint="eastAsia"/>
          <w:sz w:val="28"/>
          <w:szCs w:val="28"/>
        </w:rPr>
        <w:t>第 十</w:t>
      </w:r>
      <w:r w:rsidR="0099379D" w:rsidRPr="009244BF">
        <w:rPr>
          <w:rFonts w:ascii="標楷體" w:eastAsia="標楷體" w:hAnsi="標楷體" w:hint="eastAsia"/>
          <w:sz w:val="28"/>
          <w:szCs w:val="28"/>
        </w:rPr>
        <w:t>六</w:t>
      </w:r>
      <w:r w:rsidRPr="009244BF">
        <w:rPr>
          <w:rFonts w:ascii="標楷體" w:eastAsia="標楷體" w:hAnsi="標楷體" w:hint="eastAsia"/>
          <w:sz w:val="28"/>
          <w:szCs w:val="28"/>
        </w:rPr>
        <w:t xml:space="preserve"> 條     </w:t>
      </w:r>
      <w:r w:rsidRPr="009244BF">
        <w:rPr>
          <w:rFonts w:ascii="標楷體" w:eastAsia="標楷體" w:hAnsi="標楷體" w:cs="Microsoft New Tai Lue"/>
          <w:sz w:val="28"/>
          <w:szCs w:val="28"/>
        </w:rPr>
        <w:t>本館兼任</w:t>
      </w:r>
      <w:r w:rsidRPr="009244BF">
        <w:rPr>
          <w:rFonts w:ascii="標楷體" w:eastAsia="標楷體" w:hAnsi="標楷體" w:cs="Microsoft New Tai Lue" w:hint="eastAsia"/>
          <w:sz w:val="28"/>
          <w:szCs w:val="28"/>
        </w:rPr>
        <w:t>之</w:t>
      </w:r>
      <w:r w:rsidRPr="009244BF">
        <w:rPr>
          <w:rFonts w:ascii="標楷體" w:eastAsia="標楷體" w:hAnsi="標楷體" w:cs="Microsoft New Tai Lue"/>
          <w:sz w:val="28"/>
          <w:szCs w:val="28"/>
        </w:rPr>
        <w:t>董事長、董事及監事，均為無給職。</w:t>
      </w:r>
    </w:p>
    <w:p w14:paraId="418866E0" w14:textId="77777777" w:rsidR="007E5D99" w:rsidRPr="009244BF" w:rsidRDefault="007B6CE7" w:rsidP="006C51F8">
      <w:pPr>
        <w:spacing w:line="460" w:lineRule="exact"/>
        <w:ind w:left="1540" w:hangingChars="550" w:hanging="1540"/>
        <w:jc w:val="both"/>
        <w:rPr>
          <w:rFonts w:ascii="標楷體" w:eastAsia="標楷體" w:hAnsi="標楷體"/>
          <w:sz w:val="28"/>
          <w:szCs w:val="28"/>
        </w:rPr>
      </w:pPr>
      <w:r w:rsidRPr="009244BF">
        <w:rPr>
          <w:rFonts w:ascii="標楷體" w:eastAsia="標楷體" w:hAnsi="標楷體" w:hint="eastAsia"/>
          <w:sz w:val="28"/>
          <w:szCs w:val="28"/>
        </w:rPr>
        <w:t>第 十</w:t>
      </w:r>
      <w:r w:rsidR="0099379D" w:rsidRPr="009244BF">
        <w:rPr>
          <w:rFonts w:ascii="標楷體" w:eastAsia="標楷體" w:hAnsi="標楷體" w:hint="eastAsia"/>
          <w:sz w:val="28"/>
          <w:szCs w:val="28"/>
        </w:rPr>
        <w:t>七</w:t>
      </w:r>
      <w:r w:rsidRPr="009244BF">
        <w:rPr>
          <w:rFonts w:ascii="標楷體" w:eastAsia="標楷體" w:hAnsi="標楷體" w:hint="eastAsia"/>
          <w:sz w:val="28"/>
          <w:szCs w:val="28"/>
        </w:rPr>
        <w:t xml:space="preserve"> 條     </w:t>
      </w:r>
      <w:r w:rsidR="007E5D99" w:rsidRPr="009244BF">
        <w:rPr>
          <w:rFonts w:ascii="標楷體" w:eastAsia="標楷體" w:hAnsi="標楷體"/>
          <w:sz w:val="28"/>
          <w:szCs w:val="28"/>
        </w:rPr>
        <w:t>本館置館長一人，</w:t>
      </w:r>
      <w:r w:rsidR="007E5D99" w:rsidRPr="009244BF">
        <w:rPr>
          <w:rFonts w:ascii="標楷體" w:eastAsia="標楷體" w:hAnsi="標楷體" w:hint="eastAsia"/>
          <w:sz w:val="28"/>
          <w:szCs w:val="28"/>
        </w:rPr>
        <w:t>應為</w:t>
      </w:r>
      <w:r w:rsidR="007E5D99" w:rsidRPr="009244BF">
        <w:rPr>
          <w:rFonts w:ascii="標楷體" w:eastAsia="標楷體" w:hAnsi="標楷體"/>
          <w:sz w:val="28"/>
          <w:szCs w:val="28"/>
        </w:rPr>
        <w:t>專任，由本府提名經董事會同意後聘任之；解聘時，亦同。</w:t>
      </w:r>
    </w:p>
    <w:p w14:paraId="28DF8401" w14:textId="77777777" w:rsidR="007E5D99" w:rsidRPr="009244BF" w:rsidRDefault="007E5D99" w:rsidP="006C51F8">
      <w:pPr>
        <w:spacing w:line="460" w:lineRule="exact"/>
        <w:ind w:leftChars="650" w:left="1560"/>
        <w:jc w:val="both"/>
        <w:rPr>
          <w:rFonts w:ascii="標楷體" w:eastAsia="標楷體" w:hAnsi="標楷體" w:cs="Microsoft New Tai Lue"/>
          <w:color w:val="000000" w:themeColor="text1"/>
        </w:rPr>
      </w:pPr>
      <w:r w:rsidRPr="009244BF">
        <w:rPr>
          <w:rFonts w:ascii="標楷體" w:eastAsia="標楷體" w:hAnsi="標楷體" w:cs="Microsoft New Tai Lue"/>
          <w:color w:val="000000" w:themeColor="text1"/>
        </w:rPr>
        <w:t xml:space="preserve">　　</w:t>
      </w:r>
      <w:r w:rsidRPr="009244BF">
        <w:rPr>
          <w:rFonts w:ascii="標楷體" w:eastAsia="標楷體" w:hAnsi="標楷體" w:cs="Microsoft New Tai Lue" w:hint="eastAsia"/>
          <w:color w:val="000000" w:themeColor="text1"/>
        </w:rPr>
        <w:t xml:space="preserve"> </w:t>
      </w:r>
      <w:r w:rsidRPr="009244BF">
        <w:rPr>
          <w:rFonts w:ascii="標楷體" w:eastAsia="標楷體" w:hAnsi="標楷體"/>
          <w:sz w:val="28"/>
          <w:szCs w:val="28"/>
        </w:rPr>
        <w:t>館長依本館規章、董事會之決議及董事長之授權，執行本館業務，並督導所屬人員。</w:t>
      </w:r>
    </w:p>
    <w:p w14:paraId="21D7F208" w14:textId="77777777" w:rsidR="007E5D99" w:rsidRPr="009244BF" w:rsidRDefault="007E5D99" w:rsidP="006C51F8">
      <w:pPr>
        <w:spacing w:line="460" w:lineRule="exact"/>
        <w:ind w:leftChars="650" w:left="1560"/>
        <w:jc w:val="both"/>
        <w:rPr>
          <w:rFonts w:ascii="標楷體" w:eastAsia="標楷體" w:hAnsi="標楷體" w:cs="Microsoft New Tai Lue"/>
          <w:color w:val="000000" w:themeColor="text1"/>
        </w:rPr>
      </w:pPr>
      <w:r w:rsidRPr="009244BF">
        <w:rPr>
          <w:rFonts w:ascii="標楷體" w:eastAsia="標楷體" w:hAnsi="標楷體" w:cs="Microsoft New Tai Lue"/>
          <w:color w:val="000000" w:themeColor="text1"/>
        </w:rPr>
        <w:t xml:space="preserve">　　</w:t>
      </w:r>
      <w:r w:rsidRPr="009244BF">
        <w:rPr>
          <w:rFonts w:ascii="標楷體" w:eastAsia="標楷體" w:hAnsi="標楷體" w:cs="Microsoft New Tai Lue" w:hint="eastAsia"/>
          <w:color w:val="000000" w:themeColor="text1"/>
        </w:rPr>
        <w:t xml:space="preserve"> </w:t>
      </w:r>
      <w:r w:rsidRPr="009244BF">
        <w:rPr>
          <w:rFonts w:ascii="標楷體" w:eastAsia="標楷體" w:hAnsi="標楷體"/>
          <w:sz w:val="28"/>
          <w:szCs w:val="28"/>
        </w:rPr>
        <w:t>館長之職權如下：</w:t>
      </w:r>
    </w:p>
    <w:p w14:paraId="746CE44F" w14:textId="77777777" w:rsidR="007E5D99" w:rsidRPr="009244BF" w:rsidRDefault="007E5D99" w:rsidP="006C51F8">
      <w:pPr>
        <w:spacing w:line="460" w:lineRule="exact"/>
        <w:ind w:leftChars="900" w:left="272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lastRenderedPageBreak/>
        <w:t>一、年度業務及營運計畫之擬訂。</w:t>
      </w:r>
    </w:p>
    <w:p w14:paraId="107FAEE0" w14:textId="77777777" w:rsidR="007E5D99" w:rsidRPr="009244BF" w:rsidRDefault="007E5D99" w:rsidP="006C51F8">
      <w:pPr>
        <w:spacing w:line="460" w:lineRule="exact"/>
        <w:ind w:leftChars="900" w:left="272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二、年度預算、績效目標之擬訂及決算報告之提出。</w:t>
      </w:r>
    </w:p>
    <w:p w14:paraId="0D648ABD" w14:textId="77777777" w:rsidR="007E5D99" w:rsidRPr="009244BF" w:rsidRDefault="007E5D99" w:rsidP="006C51F8">
      <w:pPr>
        <w:spacing w:line="460" w:lineRule="exact"/>
        <w:ind w:leftChars="900" w:left="272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三、所屬人員之任免。</w:t>
      </w:r>
    </w:p>
    <w:p w14:paraId="652B3373" w14:textId="77777777" w:rsidR="007E5D99" w:rsidRPr="009244BF" w:rsidRDefault="007E5D99" w:rsidP="006C51F8">
      <w:pPr>
        <w:spacing w:line="460" w:lineRule="exact"/>
        <w:ind w:leftChars="900" w:left="272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四、業務之執行與監督。</w:t>
      </w:r>
    </w:p>
    <w:p w14:paraId="4561A4DC" w14:textId="77777777" w:rsidR="007E5D99" w:rsidRPr="009244BF" w:rsidRDefault="007E5D99" w:rsidP="006C51F8">
      <w:pPr>
        <w:spacing w:line="460" w:lineRule="exact"/>
        <w:ind w:leftChars="900" w:left="272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五、其他業務計畫之核定。</w:t>
      </w:r>
    </w:p>
    <w:p w14:paraId="4DFE5CD8" w14:textId="77777777" w:rsidR="007B6CE7" w:rsidRPr="009244BF" w:rsidRDefault="0099379D" w:rsidP="006C51F8">
      <w:pPr>
        <w:spacing w:line="460" w:lineRule="exact"/>
        <w:ind w:leftChars="650" w:left="1560" w:firstLineChars="200" w:firstLine="560"/>
        <w:jc w:val="both"/>
        <w:rPr>
          <w:rFonts w:ascii="標楷體" w:eastAsia="標楷體" w:hAnsi="標楷體"/>
          <w:sz w:val="28"/>
          <w:szCs w:val="28"/>
        </w:rPr>
      </w:pPr>
      <w:r w:rsidRPr="009244BF">
        <w:rPr>
          <w:rFonts w:ascii="標楷體" w:eastAsia="標楷體" w:hAnsi="標楷體"/>
          <w:sz w:val="28"/>
          <w:szCs w:val="28"/>
        </w:rPr>
        <w:t>第九條第一項至第四項、第十條第三項、第十五條、</w:t>
      </w:r>
      <w:r w:rsidRPr="009244BF">
        <w:rPr>
          <w:rFonts w:ascii="標楷體" w:eastAsia="標楷體" w:hAnsi="標楷體" w:hint="eastAsia"/>
          <w:sz w:val="28"/>
          <w:szCs w:val="28"/>
        </w:rPr>
        <w:t>第十九條</w:t>
      </w:r>
      <w:r w:rsidRPr="009244BF">
        <w:rPr>
          <w:rFonts w:ascii="標楷體" w:eastAsia="標楷體" w:hAnsi="標楷體"/>
          <w:sz w:val="28"/>
          <w:szCs w:val="28"/>
        </w:rPr>
        <w:t>、第二十條及第二十一條第六款規定，於館長準用之。</w:t>
      </w:r>
    </w:p>
    <w:p w14:paraId="323CAAE7" w14:textId="77777777" w:rsidR="00B77EC0" w:rsidRPr="009244BF" w:rsidRDefault="007E7DDC" w:rsidP="006C51F8">
      <w:pPr>
        <w:spacing w:line="460" w:lineRule="exact"/>
        <w:ind w:left="1540" w:hangingChars="550" w:hanging="1540"/>
        <w:jc w:val="both"/>
        <w:rPr>
          <w:rFonts w:ascii="標楷體" w:eastAsia="標楷體" w:hAnsi="標楷體"/>
          <w:sz w:val="28"/>
          <w:szCs w:val="28"/>
        </w:rPr>
      </w:pPr>
      <w:r w:rsidRPr="009244BF">
        <w:rPr>
          <w:rFonts w:ascii="標楷體" w:eastAsia="標楷體" w:hAnsi="標楷體" w:hint="eastAsia"/>
          <w:sz w:val="28"/>
          <w:szCs w:val="28"/>
        </w:rPr>
        <w:t xml:space="preserve">第 </w:t>
      </w:r>
      <w:r w:rsidR="0099379D" w:rsidRPr="009244BF">
        <w:rPr>
          <w:rFonts w:ascii="標楷體" w:eastAsia="標楷體" w:hAnsi="標楷體" w:hint="eastAsia"/>
          <w:sz w:val="28"/>
          <w:szCs w:val="28"/>
        </w:rPr>
        <w:t>十八</w:t>
      </w:r>
      <w:r w:rsidRPr="009244BF">
        <w:rPr>
          <w:rFonts w:ascii="標楷體" w:eastAsia="標楷體" w:hAnsi="標楷體" w:hint="eastAsia"/>
          <w:sz w:val="28"/>
          <w:szCs w:val="28"/>
        </w:rPr>
        <w:t xml:space="preserve"> 條    </w:t>
      </w:r>
      <w:r w:rsidRPr="009244BF">
        <w:rPr>
          <w:rFonts w:ascii="標楷體" w:eastAsia="標楷體" w:hAnsi="標楷體" w:cs="Microsoft New Tai Lue" w:hint="eastAsia"/>
          <w:color w:val="000000" w:themeColor="text1"/>
        </w:rPr>
        <w:t xml:space="preserve"> </w:t>
      </w:r>
      <w:r w:rsidR="0099379D" w:rsidRPr="009244BF">
        <w:rPr>
          <w:rFonts w:ascii="標楷體" w:eastAsia="標楷體" w:hAnsi="標楷體"/>
          <w:sz w:val="28"/>
          <w:szCs w:val="28"/>
        </w:rPr>
        <w:t>董事、監事、館長</w:t>
      </w:r>
      <w:r w:rsidR="0099379D" w:rsidRPr="009244BF">
        <w:rPr>
          <w:rFonts w:ascii="標楷體" w:eastAsia="標楷體" w:hAnsi="標楷體" w:hint="eastAsia"/>
          <w:sz w:val="28"/>
          <w:szCs w:val="28"/>
        </w:rPr>
        <w:t>或該等職務之人與</w:t>
      </w:r>
      <w:r w:rsidR="0099379D" w:rsidRPr="009244BF">
        <w:rPr>
          <w:rFonts w:ascii="標楷體" w:eastAsia="標楷體" w:hAnsi="標楷體"/>
          <w:sz w:val="28"/>
          <w:szCs w:val="28"/>
        </w:rPr>
        <w:t>其關係人</w:t>
      </w:r>
      <w:r w:rsidR="0099379D" w:rsidRPr="009244BF">
        <w:rPr>
          <w:rFonts w:ascii="標楷體" w:eastAsia="標楷體" w:hAnsi="標楷體" w:hint="eastAsia"/>
          <w:sz w:val="28"/>
          <w:szCs w:val="28"/>
        </w:rPr>
        <w:t>利益衝突迴避事項</w:t>
      </w:r>
      <w:r w:rsidR="0099379D" w:rsidRPr="009244BF">
        <w:rPr>
          <w:rFonts w:ascii="標楷體" w:eastAsia="標楷體" w:hAnsi="標楷體"/>
          <w:sz w:val="28"/>
          <w:szCs w:val="28"/>
        </w:rPr>
        <w:t>及違反時之處置，</w:t>
      </w:r>
      <w:r w:rsidR="0099379D" w:rsidRPr="009244BF">
        <w:rPr>
          <w:rFonts w:ascii="標楷體" w:eastAsia="標楷體" w:hAnsi="標楷體" w:hint="eastAsia"/>
          <w:sz w:val="28"/>
          <w:szCs w:val="28"/>
        </w:rPr>
        <w:t>依公職人員利益衝突迴避法之規定</w:t>
      </w:r>
      <w:r w:rsidR="0099379D" w:rsidRPr="009244BF">
        <w:rPr>
          <w:rFonts w:ascii="標楷體" w:eastAsia="標楷體" w:hAnsi="標楷體"/>
          <w:sz w:val="28"/>
          <w:szCs w:val="28"/>
        </w:rPr>
        <w:t>。</w:t>
      </w:r>
    </w:p>
    <w:p w14:paraId="5C7530FD" w14:textId="77777777" w:rsidR="00B77EC0" w:rsidRPr="009244BF" w:rsidRDefault="00B77EC0" w:rsidP="006C51F8">
      <w:pPr>
        <w:spacing w:line="460" w:lineRule="exact"/>
        <w:ind w:leftChars="650" w:left="1560"/>
        <w:jc w:val="both"/>
        <w:rPr>
          <w:rFonts w:ascii="標楷體" w:eastAsia="標楷體" w:hAnsi="標楷體"/>
          <w:sz w:val="28"/>
          <w:szCs w:val="28"/>
        </w:rPr>
      </w:pPr>
      <w:r w:rsidRPr="009244BF">
        <w:rPr>
          <w:rFonts w:ascii="標楷體" w:eastAsia="標楷體" w:hAnsi="標楷體" w:cs="Microsoft New Tai Lue"/>
        </w:rPr>
        <w:t xml:space="preserve">　　</w:t>
      </w:r>
      <w:r w:rsidRPr="009244BF">
        <w:rPr>
          <w:rFonts w:ascii="標楷體" w:eastAsia="標楷體" w:hAnsi="標楷體" w:hint="eastAsia"/>
          <w:sz w:val="28"/>
          <w:szCs w:val="28"/>
        </w:rPr>
        <w:t>前項</w:t>
      </w:r>
      <w:r w:rsidRPr="009244BF">
        <w:rPr>
          <w:rFonts w:ascii="標楷體" w:eastAsia="標楷體" w:hAnsi="標楷體"/>
          <w:sz w:val="28"/>
          <w:szCs w:val="28"/>
        </w:rPr>
        <w:t>關係人範圍，依公職人員利益衝突迴避法第三條之規定。</w:t>
      </w:r>
    </w:p>
    <w:p w14:paraId="16E54848" w14:textId="77777777" w:rsidR="002F0ABA" w:rsidRPr="009244BF" w:rsidRDefault="002F0ABA" w:rsidP="006C51F8">
      <w:pPr>
        <w:spacing w:line="460" w:lineRule="exact"/>
        <w:ind w:left="1540" w:hangingChars="550" w:hanging="1540"/>
        <w:jc w:val="both"/>
        <w:rPr>
          <w:rFonts w:ascii="標楷體" w:eastAsia="標楷體" w:hAnsi="標楷體"/>
          <w:sz w:val="28"/>
          <w:szCs w:val="28"/>
        </w:rPr>
      </w:pPr>
      <w:r w:rsidRPr="009244BF">
        <w:rPr>
          <w:rFonts w:ascii="標楷體" w:eastAsia="標楷體" w:hAnsi="標楷體" w:hint="eastAsia"/>
          <w:sz w:val="28"/>
          <w:szCs w:val="28"/>
        </w:rPr>
        <w:t xml:space="preserve">第 十九 條    </w:t>
      </w:r>
      <w:r w:rsidRPr="009244BF">
        <w:rPr>
          <w:rFonts w:ascii="標楷體" w:eastAsia="標楷體" w:hAnsi="標楷體"/>
          <w:sz w:val="28"/>
          <w:szCs w:val="28"/>
        </w:rPr>
        <w:t>本館進用之人員，依本館人事管理規章辦理，不具公務人員身分；其權利義務關係，應於契約中明定。</w:t>
      </w:r>
    </w:p>
    <w:p w14:paraId="7512BAFC" w14:textId="77777777" w:rsidR="007E7DDC" w:rsidRPr="009244BF" w:rsidRDefault="002F0ABA" w:rsidP="006C51F8">
      <w:pPr>
        <w:spacing w:line="460" w:lineRule="exact"/>
        <w:ind w:leftChars="650" w:left="1560"/>
        <w:jc w:val="both"/>
        <w:rPr>
          <w:rFonts w:ascii="標楷體" w:eastAsia="標楷體" w:hAnsi="標楷體"/>
          <w:sz w:val="28"/>
          <w:szCs w:val="28"/>
        </w:rPr>
      </w:pPr>
      <w:r w:rsidRPr="009244BF">
        <w:rPr>
          <w:rFonts w:ascii="標楷體" w:eastAsia="標楷體" w:hAnsi="標楷體" w:cs="Microsoft New Tai Lue"/>
          <w:color w:val="000000" w:themeColor="text1"/>
        </w:rPr>
        <w:t xml:space="preserve">　　</w:t>
      </w:r>
      <w:r w:rsidRPr="009244BF">
        <w:rPr>
          <w:rFonts w:ascii="標楷體" w:eastAsia="標楷體" w:hAnsi="標楷體"/>
          <w:sz w:val="28"/>
          <w:szCs w:val="28"/>
        </w:rPr>
        <w:t>董事、監事之配偶及其三親等以內血親、姻親，不得擔任本館職務。</w:t>
      </w:r>
    </w:p>
    <w:p w14:paraId="6A9C44AA" w14:textId="77777777" w:rsidR="004F7FF2" w:rsidRPr="009244BF" w:rsidRDefault="004F7FF2" w:rsidP="006C51F8">
      <w:pPr>
        <w:spacing w:line="460" w:lineRule="exact"/>
        <w:ind w:left="1540" w:hangingChars="550" w:hanging="1540"/>
        <w:jc w:val="both"/>
        <w:rPr>
          <w:rFonts w:ascii="標楷體" w:eastAsia="標楷體" w:hAnsi="標楷體"/>
          <w:sz w:val="28"/>
          <w:szCs w:val="28"/>
        </w:rPr>
      </w:pPr>
      <w:r w:rsidRPr="009244BF">
        <w:rPr>
          <w:rFonts w:ascii="標楷體" w:eastAsia="標楷體" w:hAnsi="標楷體" w:hint="eastAsia"/>
          <w:sz w:val="28"/>
          <w:szCs w:val="28"/>
        </w:rPr>
        <w:t xml:space="preserve">第 二十 條     </w:t>
      </w:r>
      <w:r w:rsidRPr="009244BF">
        <w:rPr>
          <w:rFonts w:ascii="標楷體" w:eastAsia="標楷體" w:hAnsi="標楷體"/>
          <w:sz w:val="28"/>
          <w:szCs w:val="28"/>
        </w:rPr>
        <w:t>董事、監事及本館人員，不得利用擔任本館職務機會，對外為</w:t>
      </w:r>
      <w:r w:rsidRPr="009244BF">
        <w:rPr>
          <w:rFonts w:ascii="標楷體" w:eastAsia="標楷體" w:hAnsi="標楷體" w:hint="eastAsia"/>
          <w:sz w:val="28"/>
          <w:szCs w:val="28"/>
        </w:rPr>
        <w:t>保證、行賄、收賄、</w:t>
      </w:r>
      <w:r w:rsidRPr="009244BF">
        <w:rPr>
          <w:rFonts w:ascii="標楷體" w:eastAsia="標楷體" w:hAnsi="標楷體"/>
          <w:sz w:val="28"/>
          <w:szCs w:val="28"/>
        </w:rPr>
        <w:t>損害本館信譽或其他違背法令之行為。</w:t>
      </w:r>
    </w:p>
    <w:p w14:paraId="080315FD" w14:textId="77777777" w:rsidR="004F7FF2" w:rsidRPr="009244BF" w:rsidRDefault="004F7FF2" w:rsidP="006C51F8">
      <w:pPr>
        <w:spacing w:line="460" w:lineRule="exact"/>
        <w:ind w:leftChars="650" w:left="1560"/>
        <w:jc w:val="both"/>
        <w:rPr>
          <w:rFonts w:ascii="標楷體" w:eastAsia="標楷體" w:hAnsi="標楷體"/>
          <w:sz w:val="28"/>
          <w:szCs w:val="28"/>
        </w:rPr>
      </w:pPr>
      <w:r w:rsidRPr="009244BF">
        <w:rPr>
          <w:rFonts w:ascii="標楷體" w:eastAsia="標楷體" w:hAnsi="標楷體" w:hint="eastAsia"/>
          <w:sz w:val="28"/>
          <w:szCs w:val="28"/>
        </w:rPr>
        <w:t xml:space="preserve">    </w:t>
      </w:r>
      <w:r w:rsidR="0099379D" w:rsidRPr="009244BF">
        <w:rPr>
          <w:rFonts w:ascii="標楷體" w:eastAsia="標楷體" w:hAnsi="標楷體"/>
          <w:sz w:val="28"/>
          <w:szCs w:val="28"/>
        </w:rPr>
        <w:t>違反</w:t>
      </w:r>
      <w:r w:rsidR="0099379D" w:rsidRPr="009244BF">
        <w:rPr>
          <w:rFonts w:ascii="標楷體" w:eastAsia="標楷體" w:hAnsi="標楷體" w:hint="eastAsia"/>
          <w:sz w:val="28"/>
          <w:szCs w:val="28"/>
        </w:rPr>
        <w:t>第十八條及前項</w:t>
      </w:r>
      <w:r w:rsidR="0099379D" w:rsidRPr="009244BF">
        <w:rPr>
          <w:rFonts w:ascii="標楷體" w:eastAsia="標楷體" w:hAnsi="標楷體"/>
          <w:sz w:val="28"/>
          <w:szCs w:val="28"/>
        </w:rPr>
        <w:t>規定致本館受有損害者，行為人應對其負損害賠償責任。</w:t>
      </w:r>
    </w:p>
    <w:p w14:paraId="796F316C" w14:textId="77777777" w:rsidR="004F7FF2" w:rsidRPr="009244BF" w:rsidRDefault="004F7FF2" w:rsidP="006C51F8">
      <w:pPr>
        <w:spacing w:line="460" w:lineRule="exact"/>
        <w:jc w:val="both"/>
        <w:rPr>
          <w:rFonts w:ascii="標楷體" w:eastAsia="標楷體" w:hAnsi="標楷體"/>
          <w:sz w:val="28"/>
          <w:szCs w:val="28"/>
        </w:rPr>
      </w:pPr>
      <w:r w:rsidRPr="009244BF">
        <w:rPr>
          <w:rFonts w:ascii="標楷體" w:eastAsia="標楷體" w:hAnsi="標楷體" w:hint="eastAsia"/>
          <w:sz w:val="28"/>
          <w:szCs w:val="28"/>
        </w:rPr>
        <w:t>第  三  章    業務與監督</w:t>
      </w:r>
    </w:p>
    <w:p w14:paraId="39C7E403" w14:textId="77777777" w:rsidR="00BC6C98" w:rsidRPr="009244BF" w:rsidRDefault="004F7FF2" w:rsidP="006C51F8">
      <w:pPr>
        <w:spacing w:line="460" w:lineRule="exact"/>
        <w:ind w:leftChars="10" w:left="352" w:hangingChars="117" w:hanging="328"/>
        <w:jc w:val="both"/>
        <w:rPr>
          <w:rFonts w:ascii="標楷體" w:eastAsia="標楷體" w:hAnsi="標楷體" w:cs="Microsoft New Tai Lue"/>
          <w:color w:val="000000" w:themeColor="text1"/>
        </w:rPr>
      </w:pPr>
      <w:r w:rsidRPr="009244BF">
        <w:rPr>
          <w:rFonts w:ascii="標楷體" w:eastAsia="標楷體" w:hAnsi="標楷體" w:hint="eastAsia"/>
          <w:sz w:val="28"/>
          <w:szCs w:val="28"/>
        </w:rPr>
        <w:t xml:space="preserve">第二十一條     </w:t>
      </w:r>
      <w:r w:rsidR="00BC6C98" w:rsidRPr="009244BF">
        <w:rPr>
          <w:rFonts w:ascii="標楷體" w:eastAsia="標楷體" w:hAnsi="標楷體"/>
          <w:sz w:val="28"/>
          <w:szCs w:val="28"/>
        </w:rPr>
        <w:t>本府對本館之監督權限如下：</w:t>
      </w:r>
    </w:p>
    <w:p w14:paraId="44831098" w14:textId="77777777" w:rsidR="00BC6C98" w:rsidRPr="009244BF" w:rsidRDefault="00BC6C98" w:rsidP="006C51F8">
      <w:pPr>
        <w:spacing w:line="460" w:lineRule="exact"/>
        <w:ind w:leftChars="900" w:left="272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一、發展目標及計畫之核定。</w:t>
      </w:r>
    </w:p>
    <w:p w14:paraId="73207853" w14:textId="77777777" w:rsidR="00BC6C98" w:rsidRPr="009244BF" w:rsidRDefault="00BC6C98" w:rsidP="006C51F8">
      <w:pPr>
        <w:spacing w:line="460" w:lineRule="exact"/>
        <w:ind w:leftChars="900" w:left="272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二、規章、年度業務計畫與預算、年度執行成果及決算報告書之</w:t>
      </w:r>
      <w:r w:rsidRPr="009244BF">
        <w:rPr>
          <w:rFonts w:ascii="標楷體" w:eastAsia="標楷體" w:hAnsi="標楷體" w:cs="Microsoft New Tai Lue" w:hint="eastAsia"/>
          <w:sz w:val="28"/>
          <w:szCs w:val="28"/>
        </w:rPr>
        <w:t>核定或</w:t>
      </w:r>
      <w:r w:rsidRPr="009244BF">
        <w:rPr>
          <w:rFonts w:ascii="標楷體" w:eastAsia="標楷體" w:hAnsi="標楷體" w:cs="Microsoft New Tai Lue"/>
          <w:sz w:val="28"/>
          <w:szCs w:val="28"/>
        </w:rPr>
        <w:t>備查。</w:t>
      </w:r>
    </w:p>
    <w:p w14:paraId="3FB4F194" w14:textId="77777777" w:rsidR="00BC6C98" w:rsidRPr="009244BF" w:rsidRDefault="00BC6C98" w:rsidP="006C51F8">
      <w:pPr>
        <w:spacing w:line="460" w:lineRule="exact"/>
        <w:ind w:leftChars="900" w:left="272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三、財產及財務狀況之檢查。</w:t>
      </w:r>
    </w:p>
    <w:p w14:paraId="1BA4841F" w14:textId="77777777" w:rsidR="00BC6C98" w:rsidRPr="009244BF" w:rsidRDefault="00BC6C98" w:rsidP="006C51F8">
      <w:pPr>
        <w:spacing w:line="460" w:lineRule="exact"/>
        <w:ind w:leftChars="900" w:left="272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四、績效之評鑑。</w:t>
      </w:r>
    </w:p>
    <w:p w14:paraId="116D6C6F" w14:textId="77777777" w:rsidR="00BC6C98" w:rsidRPr="009244BF" w:rsidRDefault="00BC6C98" w:rsidP="006C51F8">
      <w:pPr>
        <w:spacing w:line="460" w:lineRule="exact"/>
        <w:ind w:leftChars="900" w:left="272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五、董事、監事之遴聘及解聘。</w:t>
      </w:r>
    </w:p>
    <w:p w14:paraId="2DE5A9A1" w14:textId="77777777" w:rsidR="00BC6C98" w:rsidRPr="009244BF" w:rsidRDefault="00BC6C98" w:rsidP="006C51F8">
      <w:pPr>
        <w:spacing w:line="460" w:lineRule="exact"/>
        <w:ind w:leftChars="900" w:left="272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六、董事、監事於執行業務違反法令時，得為必要之處</w:t>
      </w:r>
      <w:r w:rsidRPr="009244BF">
        <w:rPr>
          <w:rFonts w:ascii="標楷體" w:eastAsia="標楷體" w:hAnsi="標楷體" w:cs="Microsoft New Tai Lue"/>
          <w:sz w:val="28"/>
          <w:szCs w:val="28"/>
        </w:rPr>
        <w:lastRenderedPageBreak/>
        <w:t>分。</w:t>
      </w:r>
    </w:p>
    <w:p w14:paraId="5EA94E04" w14:textId="77777777" w:rsidR="00BC6C98" w:rsidRPr="009244BF" w:rsidRDefault="00BC6C98" w:rsidP="006C51F8">
      <w:pPr>
        <w:spacing w:line="460" w:lineRule="exact"/>
        <w:ind w:leftChars="900" w:left="272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七、本館有違反法令時，予以撤銷、變更、廢止、限期改善、停止執行或其他處分。</w:t>
      </w:r>
    </w:p>
    <w:p w14:paraId="2022E910" w14:textId="77777777" w:rsidR="00BC6C98" w:rsidRPr="009244BF" w:rsidRDefault="00BC6C98" w:rsidP="006C51F8">
      <w:pPr>
        <w:spacing w:line="460" w:lineRule="exact"/>
        <w:ind w:leftChars="900" w:left="272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八、自有不動產處分或其設定負擔之核定。</w:t>
      </w:r>
    </w:p>
    <w:p w14:paraId="7653DD15" w14:textId="77777777" w:rsidR="00BC6C98" w:rsidRPr="009244BF" w:rsidRDefault="00BC6C98" w:rsidP="006C51F8">
      <w:pPr>
        <w:spacing w:line="460" w:lineRule="exact"/>
        <w:ind w:leftChars="900" w:left="272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九、其他依法令所為之監督。</w:t>
      </w:r>
      <w:r w:rsidR="004F7FF2" w:rsidRPr="009244BF">
        <w:rPr>
          <w:rFonts w:ascii="標楷體" w:eastAsia="標楷體" w:hAnsi="標楷體" w:cs="Microsoft New Tai Lue" w:hint="eastAsia"/>
          <w:sz w:val="28"/>
          <w:szCs w:val="28"/>
        </w:rPr>
        <w:t xml:space="preserve"> </w:t>
      </w:r>
    </w:p>
    <w:p w14:paraId="0A555968" w14:textId="77777777" w:rsidR="00BC6C98" w:rsidRPr="009244BF" w:rsidRDefault="00BC6C98" w:rsidP="006C51F8">
      <w:pPr>
        <w:spacing w:line="460" w:lineRule="exact"/>
        <w:ind w:left="1540" w:hangingChars="550" w:hanging="1540"/>
        <w:jc w:val="both"/>
        <w:rPr>
          <w:rFonts w:ascii="標楷體" w:eastAsia="標楷體" w:hAnsi="標楷體" w:cs="Microsoft New Tai Lue"/>
          <w:color w:val="000000" w:themeColor="text1"/>
        </w:rPr>
      </w:pPr>
      <w:r w:rsidRPr="009244BF">
        <w:rPr>
          <w:rFonts w:ascii="標楷體" w:eastAsia="標楷體" w:hAnsi="標楷體" w:cs="Microsoft New Tai Lue" w:hint="eastAsia"/>
          <w:sz w:val="28"/>
          <w:szCs w:val="28"/>
        </w:rPr>
        <w:t xml:space="preserve"> </w:t>
      </w:r>
      <w:r w:rsidRPr="009244BF">
        <w:rPr>
          <w:rFonts w:ascii="標楷體" w:eastAsia="標楷體" w:hAnsi="標楷體" w:hint="eastAsia"/>
          <w:sz w:val="28"/>
          <w:szCs w:val="28"/>
        </w:rPr>
        <w:t>第二十二條    本</w:t>
      </w:r>
      <w:r w:rsidRPr="009244BF">
        <w:rPr>
          <w:rFonts w:ascii="標楷體" w:eastAsia="標楷體" w:hAnsi="標楷體"/>
          <w:sz w:val="28"/>
          <w:szCs w:val="28"/>
        </w:rPr>
        <w:t>府應邀集有關機關（構）與民間團體代表、學者專家及社會公正人士，辦理本館年度績效評鑑；其中學者專家及社會公正人士不得少於</w:t>
      </w:r>
      <w:r w:rsidRPr="009244BF">
        <w:rPr>
          <w:rFonts w:ascii="標楷體" w:eastAsia="標楷體" w:hAnsi="標楷體" w:hint="eastAsia"/>
          <w:sz w:val="28"/>
          <w:szCs w:val="28"/>
        </w:rPr>
        <w:t>總人數</w:t>
      </w:r>
      <w:r w:rsidRPr="009244BF">
        <w:rPr>
          <w:rFonts w:ascii="標楷體" w:eastAsia="標楷體" w:hAnsi="標楷體"/>
          <w:sz w:val="28"/>
          <w:szCs w:val="28"/>
        </w:rPr>
        <w:t>三分之二，且任一性別不得少於總人數三分之一。</w:t>
      </w:r>
    </w:p>
    <w:p w14:paraId="0753981E" w14:textId="77777777" w:rsidR="00BC6C98" w:rsidRPr="009244BF" w:rsidRDefault="00BC6C98" w:rsidP="006C51F8">
      <w:pPr>
        <w:spacing w:line="460" w:lineRule="exact"/>
        <w:ind w:leftChars="700" w:left="1680"/>
        <w:jc w:val="both"/>
        <w:rPr>
          <w:rFonts w:ascii="標楷體" w:eastAsia="標楷體" w:hAnsi="標楷體"/>
          <w:sz w:val="28"/>
          <w:szCs w:val="28"/>
        </w:rPr>
      </w:pPr>
      <w:r w:rsidRPr="009244BF">
        <w:rPr>
          <w:rFonts w:ascii="標楷體" w:eastAsia="標楷體" w:hAnsi="標楷體" w:cs="Microsoft New Tai Lue"/>
          <w:color w:val="000000" w:themeColor="text1"/>
        </w:rPr>
        <w:t xml:space="preserve">　　</w:t>
      </w:r>
      <w:r w:rsidRPr="009244BF">
        <w:rPr>
          <w:rFonts w:ascii="標楷體" w:eastAsia="標楷體" w:hAnsi="標楷體"/>
          <w:sz w:val="28"/>
          <w:szCs w:val="28"/>
        </w:rPr>
        <w:t>前項年度績效評鑑之內容如下：</w:t>
      </w:r>
    </w:p>
    <w:p w14:paraId="2CFF6641" w14:textId="77777777" w:rsidR="00BC6C98" w:rsidRPr="009244BF" w:rsidRDefault="00BC6C98" w:rsidP="006C51F8">
      <w:pPr>
        <w:spacing w:line="460" w:lineRule="exact"/>
        <w:ind w:leftChars="900" w:left="272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一、本館年度執行成果之考核。</w:t>
      </w:r>
    </w:p>
    <w:p w14:paraId="5D029DA9" w14:textId="77777777" w:rsidR="00BC6C98" w:rsidRPr="009244BF" w:rsidRDefault="00BC6C98" w:rsidP="006C51F8">
      <w:pPr>
        <w:spacing w:line="460" w:lineRule="exact"/>
        <w:ind w:leftChars="900" w:left="272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二、本館年度業務績效及目標達成率之評量。</w:t>
      </w:r>
    </w:p>
    <w:p w14:paraId="48673243" w14:textId="77777777" w:rsidR="00BC6C98" w:rsidRPr="009244BF" w:rsidRDefault="00BC6C98" w:rsidP="006C51F8">
      <w:pPr>
        <w:spacing w:line="460" w:lineRule="exact"/>
        <w:ind w:leftChars="900" w:left="272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三、本館年度自籌款比率達成率。</w:t>
      </w:r>
    </w:p>
    <w:p w14:paraId="3A001453" w14:textId="77777777" w:rsidR="00BC6C98" w:rsidRPr="009244BF" w:rsidRDefault="00BC6C98" w:rsidP="006C51F8">
      <w:pPr>
        <w:spacing w:line="460" w:lineRule="exact"/>
        <w:ind w:leftChars="900" w:left="272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四、本館經費核撥之建議。</w:t>
      </w:r>
    </w:p>
    <w:p w14:paraId="301881C8" w14:textId="77777777" w:rsidR="00BC6C98" w:rsidRPr="009244BF" w:rsidRDefault="00BC6C98" w:rsidP="006C51F8">
      <w:pPr>
        <w:spacing w:line="460" w:lineRule="exact"/>
        <w:ind w:leftChars="900" w:left="2720" w:hangingChars="200" w:hanging="560"/>
        <w:jc w:val="both"/>
        <w:rPr>
          <w:rFonts w:ascii="標楷體" w:eastAsia="標楷體" w:hAnsi="標楷體" w:cs="Microsoft New Tai Lue"/>
          <w:sz w:val="28"/>
          <w:szCs w:val="28"/>
        </w:rPr>
      </w:pPr>
      <w:r w:rsidRPr="009244BF">
        <w:rPr>
          <w:rFonts w:ascii="標楷體" w:eastAsia="標楷體" w:hAnsi="標楷體" w:cs="Microsoft New Tai Lue"/>
          <w:sz w:val="28"/>
          <w:szCs w:val="28"/>
        </w:rPr>
        <w:t>五、其他有關事項。</w:t>
      </w:r>
    </w:p>
    <w:p w14:paraId="37379007" w14:textId="77777777" w:rsidR="004F7FF2" w:rsidRPr="009244BF" w:rsidRDefault="00BC6C98" w:rsidP="006C51F8">
      <w:pPr>
        <w:spacing w:line="460" w:lineRule="exact"/>
        <w:ind w:leftChars="650" w:left="1560" w:firstLineChars="200" w:firstLine="560"/>
        <w:jc w:val="both"/>
        <w:rPr>
          <w:rFonts w:ascii="標楷體" w:eastAsia="標楷體" w:hAnsi="標楷體"/>
          <w:sz w:val="28"/>
          <w:szCs w:val="28"/>
        </w:rPr>
      </w:pPr>
      <w:r w:rsidRPr="009244BF">
        <w:rPr>
          <w:rFonts w:ascii="標楷體" w:eastAsia="標楷體" w:hAnsi="標楷體"/>
          <w:sz w:val="28"/>
          <w:szCs w:val="28"/>
        </w:rPr>
        <w:t>第一項績效評鑑之方式、程序及其他相關事項之辦法，由本府另定之。</w:t>
      </w:r>
    </w:p>
    <w:p w14:paraId="699D2320" w14:textId="77777777" w:rsidR="003C3F9F" w:rsidRPr="009244BF" w:rsidRDefault="003C3F9F" w:rsidP="006C51F8">
      <w:pPr>
        <w:spacing w:line="460" w:lineRule="exact"/>
        <w:ind w:left="1540" w:hangingChars="550" w:hanging="1540"/>
        <w:jc w:val="both"/>
        <w:rPr>
          <w:rFonts w:ascii="標楷體" w:eastAsia="標楷體" w:hAnsi="標楷體"/>
          <w:sz w:val="28"/>
          <w:szCs w:val="28"/>
        </w:rPr>
      </w:pPr>
      <w:r w:rsidRPr="009244BF">
        <w:rPr>
          <w:rFonts w:ascii="標楷體" w:eastAsia="標楷體" w:hAnsi="標楷體" w:hint="eastAsia"/>
          <w:sz w:val="28"/>
          <w:szCs w:val="28"/>
        </w:rPr>
        <w:t xml:space="preserve">第二十三條     </w:t>
      </w:r>
      <w:r w:rsidRPr="009244BF">
        <w:rPr>
          <w:rFonts w:ascii="標楷體" w:eastAsia="標楷體" w:hAnsi="標楷體"/>
          <w:sz w:val="28"/>
          <w:szCs w:val="28"/>
        </w:rPr>
        <w:t>本館應訂定發展目標及計畫，提經董事會審議通過後，報本府核定。</w:t>
      </w:r>
    </w:p>
    <w:p w14:paraId="4C596082" w14:textId="77777777" w:rsidR="003C3F9F" w:rsidRPr="009244BF" w:rsidRDefault="003C3F9F" w:rsidP="006C51F8">
      <w:pPr>
        <w:spacing w:line="460" w:lineRule="exact"/>
        <w:ind w:leftChars="650" w:left="1560"/>
        <w:jc w:val="both"/>
        <w:rPr>
          <w:rFonts w:ascii="標楷體" w:eastAsia="標楷體" w:hAnsi="標楷體"/>
          <w:sz w:val="28"/>
          <w:szCs w:val="28"/>
        </w:rPr>
      </w:pPr>
      <w:r w:rsidRPr="009244BF">
        <w:rPr>
          <w:rFonts w:ascii="標楷體" w:eastAsia="標楷體" w:hAnsi="標楷體" w:cs="Microsoft New Tai Lue"/>
          <w:color w:val="000000" w:themeColor="text1"/>
        </w:rPr>
        <w:t xml:space="preserve">     </w:t>
      </w:r>
      <w:r w:rsidRPr="009244BF">
        <w:rPr>
          <w:rFonts w:ascii="標楷體" w:eastAsia="標楷體" w:hAnsi="標楷體"/>
          <w:sz w:val="28"/>
          <w:szCs w:val="28"/>
        </w:rPr>
        <w:t>本館應訂定年度業務</w:t>
      </w:r>
      <w:r w:rsidRPr="009244BF">
        <w:rPr>
          <w:rFonts w:ascii="標楷體" w:eastAsia="標楷體" w:hAnsi="標楷體" w:hint="eastAsia"/>
          <w:sz w:val="28"/>
          <w:szCs w:val="28"/>
        </w:rPr>
        <w:t>與營運</w:t>
      </w:r>
      <w:r w:rsidRPr="009244BF">
        <w:rPr>
          <w:rFonts w:ascii="標楷體" w:eastAsia="標楷體" w:hAnsi="標楷體"/>
          <w:sz w:val="28"/>
          <w:szCs w:val="28"/>
        </w:rPr>
        <w:t>計畫、績效目標及其預算，提經董事會審議通過後，報本府備查。</w:t>
      </w:r>
    </w:p>
    <w:p w14:paraId="1BD84BEC" w14:textId="77777777" w:rsidR="003C3F9F" w:rsidRPr="009244BF" w:rsidRDefault="003C3F9F" w:rsidP="006C51F8">
      <w:pPr>
        <w:spacing w:line="460" w:lineRule="exact"/>
        <w:ind w:left="1540" w:hangingChars="550" w:hanging="1540"/>
        <w:jc w:val="both"/>
        <w:rPr>
          <w:rFonts w:ascii="標楷體" w:eastAsia="標楷體" w:hAnsi="標楷體" w:cs="Microsoft New Tai Lue"/>
          <w:color w:val="000000" w:themeColor="text1"/>
        </w:rPr>
      </w:pPr>
      <w:r w:rsidRPr="009244BF">
        <w:rPr>
          <w:rFonts w:ascii="標楷體" w:eastAsia="標楷體" w:hAnsi="標楷體" w:hint="eastAsia"/>
          <w:sz w:val="28"/>
          <w:szCs w:val="28"/>
        </w:rPr>
        <w:t xml:space="preserve">第二十四條    </w:t>
      </w:r>
      <w:r w:rsidR="008B757D" w:rsidRPr="009244BF">
        <w:rPr>
          <w:rFonts w:ascii="標楷體" w:eastAsia="標楷體" w:hAnsi="標楷體" w:hint="eastAsia"/>
          <w:sz w:val="28"/>
          <w:szCs w:val="28"/>
        </w:rPr>
        <w:t xml:space="preserve"> </w:t>
      </w:r>
      <w:r w:rsidRPr="009244BF">
        <w:rPr>
          <w:rFonts w:ascii="標楷體" w:eastAsia="標楷體" w:hAnsi="標楷體"/>
          <w:sz w:val="28"/>
          <w:szCs w:val="28"/>
        </w:rPr>
        <w:t>本館於會計年度終了後三個月內，應將年度執行成果及決算報告書，委託會計師查核簽證，提經董事會會議及監事</w:t>
      </w:r>
      <w:r w:rsidRPr="009244BF">
        <w:rPr>
          <w:rFonts w:ascii="標楷體" w:eastAsia="標楷體" w:hAnsi="標楷體" w:hint="eastAsia"/>
          <w:sz w:val="28"/>
          <w:szCs w:val="28"/>
        </w:rPr>
        <w:t>會</w:t>
      </w:r>
      <w:r w:rsidRPr="009244BF">
        <w:rPr>
          <w:rFonts w:ascii="標楷體" w:eastAsia="標楷體" w:hAnsi="標楷體"/>
          <w:sz w:val="28"/>
          <w:szCs w:val="28"/>
        </w:rPr>
        <w:t>通過後，報本府及</w:t>
      </w:r>
      <w:r w:rsidR="00310DD1" w:rsidRPr="009244BF">
        <w:rPr>
          <w:rFonts w:ascii="標楷體" w:eastAsia="標楷體" w:hAnsi="標楷體" w:hint="eastAsia"/>
          <w:sz w:val="28"/>
          <w:szCs w:val="28"/>
        </w:rPr>
        <w:t>新北市議會（以下簡稱</w:t>
      </w:r>
      <w:r w:rsidR="00310DD1" w:rsidRPr="009244BF">
        <w:rPr>
          <w:rFonts w:ascii="標楷體" w:eastAsia="標楷體" w:hAnsi="標楷體"/>
          <w:sz w:val="28"/>
          <w:szCs w:val="28"/>
        </w:rPr>
        <w:t>本市議會</w:t>
      </w:r>
      <w:r w:rsidR="00310DD1" w:rsidRPr="009244BF">
        <w:rPr>
          <w:rFonts w:ascii="標楷體" w:eastAsia="標楷體" w:hAnsi="標楷體" w:hint="eastAsia"/>
          <w:sz w:val="28"/>
          <w:szCs w:val="28"/>
        </w:rPr>
        <w:t>)</w:t>
      </w:r>
      <w:r w:rsidRPr="009244BF">
        <w:rPr>
          <w:rFonts w:ascii="標楷體" w:eastAsia="標楷體" w:hAnsi="標楷體"/>
          <w:sz w:val="28"/>
          <w:szCs w:val="28"/>
        </w:rPr>
        <w:t>備查，並送審計機關。</w:t>
      </w:r>
    </w:p>
    <w:p w14:paraId="53E55767" w14:textId="77777777" w:rsidR="003C3F9F" w:rsidRPr="009244BF" w:rsidRDefault="003C3F9F" w:rsidP="006C51F8">
      <w:pPr>
        <w:spacing w:line="460" w:lineRule="exact"/>
        <w:ind w:leftChars="650" w:left="1560"/>
        <w:jc w:val="both"/>
        <w:rPr>
          <w:rFonts w:ascii="標楷體" w:eastAsia="標楷體" w:hAnsi="標楷體"/>
          <w:sz w:val="28"/>
          <w:szCs w:val="28"/>
        </w:rPr>
      </w:pPr>
      <w:r w:rsidRPr="009244BF">
        <w:rPr>
          <w:rFonts w:ascii="標楷體" w:eastAsia="標楷體" w:hAnsi="標楷體" w:cs="Microsoft New Tai Lue"/>
          <w:color w:val="000000" w:themeColor="text1"/>
        </w:rPr>
        <w:t xml:space="preserve">　　</w:t>
      </w:r>
      <w:r w:rsidR="008B757D" w:rsidRPr="009244BF">
        <w:rPr>
          <w:rFonts w:ascii="標楷體" w:eastAsia="標楷體" w:hAnsi="標楷體" w:cs="Microsoft New Tai Lue" w:hint="eastAsia"/>
          <w:color w:val="000000" w:themeColor="text1"/>
        </w:rPr>
        <w:t xml:space="preserve"> </w:t>
      </w:r>
      <w:r w:rsidRPr="009244BF">
        <w:rPr>
          <w:rFonts w:ascii="標楷體" w:eastAsia="標楷體" w:hAnsi="標楷體"/>
          <w:sz w:val="28"/>
          <w:szCs w:val="28"/>
        </w:rPr>
        <w:t>前項決算報告書，審計機關得審計之；審計結果，應送本府及本市議會或其他相關機關為必要之處理。</w:t>
      </w:r>
    </w:p>
    <w:p w14:paraId="2056ECE0" w14:textId="77777777" w:rsidR="005C301A" w:rsidRPr="009244BF" w:rsidRDefault="005C301A" w:rsidP="006C51F8">
      <w:pPr>
        <w:spacing w:line="460" w:lineRule="exact"/>
        <w:jc w:val="both"/>
        <w:rPr>
          <w:rFonts w:ascii="標楷體" w:eastAsia="標楷體" w:hAnsi="標楷體"/>
          <w:sz w:val="28"/>
          <w:szCs w:val="28"/>
        </w:rPr>
      </w:pPr>
      <w:r w:rsidRPr="009244BF">
        <w:rPr>
          <w:rFonts w:ascii="標楷體" w:eastAsia="標楷體" w:hAnsi="標楷體" w:hint="eastAsia"/>
          <w:sz w:val="28"/>
          <w:szCs w:val="28"/>
        </w:rPr>
        <w:t xml:space="preserve">第  四  章    </w:t>
      </w:r>
      <w:r w:rsidRPr="009244BF">
        <w:rPr>
          <w:rFonts w:ascii="標楷體" w:eastAsia="標楷體" w:hAnsi="標楷體"/>
          <w:sz w:val="28"/>
          <w:szCs w:val="28"/>
        </w:rPr>
        <w:t>會計與財務</w:t>
      </w:r>
    </w:p>
    <w:p w14:paraId="41CA1AC7" w14:textId="77777777" w:rsidR="005C301A" w:rsidRPr="009244BF" w:rsidRDefault="008B757D" w:rsidP="006C51F8">
      <w:pPr>
        <w:spacing w:line="460" w:lineRule="exact"/>
        <w:ind w:leftChars="10" w:left="352" w:hangingChars="117" w:hanging="328"/>
        <w:jc w:val="both"/>
        <w:rPr>
          <w:rFonts w:ascii="標楷體" w:eastAsia="標楷體" w:hAnsi="標楷體" w:cs="Microsoft New Tai Lue"/>
          <w:color w:val="000000" w:themeColor="text1"/>
        </w:rPr>
      </w:pPr>
      <w:r w:rsidRPr="009244BF">
        <w:rPr>
          <w:rFonts w:ascii="標楷體" w:eastAsia="標楷體" w:hAnsi="標楷體" w:hint="eastAsia"/>
          <w:sz w:val="28"/>
          <w:szCs w:val="28"/>
        </w:rPr>
        <w:t xml:space="preserve">第二十五條     </w:t>
      </w:r>
      <w:r w:rsidR="005C301A" w:rsidRPr="009244BF">
        <w:rPr>
          <w:rFonts w:ascii="標楷體" w:eastAsia="標楷體" w:hAnsi="標楷體"/>
          <w:sz w:val="28"/>
          <w:szCs w:val="28"/>
        </w:rPr>
        <w:t>本館之會計年度，應與政府會計年度一致。</w:t>
      </w:r>
    </w:p>
    <w:p w14:paraId="01721020" w14:textId="77777777" w:rsidR="005C301A" w:rsidRPr="009244BF" w:rsidRDefault="005C301A" w:rsidP="006C51F8">
      <w:pPr>
        <w:spacing w:line="460" w:lineRule="exact"/>
        <w:ind w:leftChars="670" w:left="1608"/>
        <w:jc w:val="both"/>
        <w:rPr>
          <w:rFonts w:ascii="標楷體" w:eastAsia="標楷體" w:hAnsi="標楷體" w:cs="Microsoft New Tai Lue"/>
          <w:color w:val="000000" w:themeColor="text1"/>
        </w:rPr>
      </w:pPr>
      <w:r w:rsidRPr="009244BF">
        <w:rPr>
          <w:rFonts w:ascii="標楷體" w:eastAsia="標楷體" w:hAnsi="標楷體" w:cs="Microsoft New Tai Lue"/>
          <w:color w:val="000000" w:themeColor="text1"/>
        </w:rPr>
        <w:t xml:space="preserve">　　</w:t>
      </w:r>
      <w:r w:rsidRPr="009244BF">
        <w:rPr>
          <w:rFonts w:ascii="標楷體" w:eastAsia="標楷體" w:hAnsi="標楷體"/>
          <w:sz w:val="28"/>
          <w:szCs w:val="28"/>
        </w:rPr>
        <w:t>本館之會計制度應依行政法人會計制度設置相關規定</w:t>
      </w:r>
      <w:r w:rsidRPr="009244BF">
        <w:rPr>
          <w:rFonts w:ascii="標楷體" w:eastAsia="標楷體" w:hAnsi="標楷體"/>
          <w:sz w:val="28"/>
          <w:szCs w:val="28"/>
        </w:rPr>
        <w:lastRenderedPageBreak/>
        <w:t>訂定。</w:t>
      </w:r>
    </w:p>
    <w:p w14:paraId="0FE14836" w14:textId="77777777" w:rsidR="008B757D" w:rsidRPr="009244BF" w:rsidRDefault="005C301A" w:rsidP="006C51F8">
      <w:pPr>
        <w:spacing w:line="460" w:lineRule="exact"/>
        <w:ind w:leftChars="670" w:left="1608"/>
        <w:jc w:val="both"/>
        <w:rPr>
          <w:rFonts w:ascii="標楷體" w:eastAsia="標楷體" w:hAnsi="標楷體"/>
          <w:sz w:val="28"/>
          <w:szCs w:val="28"/>
        </w:rPr>
      </w:pPr>
      <w:r w:rsidRPr="009244BF">
        <w:rPr>
          <w:rFonts w:ascii="標楷體" w:eastAsia="標楷體" w:hAnsi="標楷體" w:cs="Microsoft New Tai Lue"/>
          <w:color w:val="000000" w:themeColor="text1"/>
        </w:rPr>
        <w:t xml:space="preserve">　　</w:t>
      </w:r>
      <w:r w:rsidRPr="009244BF">
        <w:rPr>
          <w:rFonts w:ascii="標楷體" w:eastAsia="標楷體" w:hAnsi="標楷體"/>
          <w:sz w:val="28"/>
          <w:szCs w:val="28"/>
        </w:rPr>
        <w:t>本館財務報表，應委請會計師查核簽證。</w:t>
      </w:r>
    </w:p>
    <w:p w14:paraId="509BF604" w14:textId="77777777" w:rsidR="005C301A" w:rsidRPr="009244BF" w:rsidRDefault="005C301A" w:rsidP="006C51F8">
      <w:pPr>
        <w:spacing w:line="460" w:lineRule="exact"/>
        <w:ind w:left="1540" w:hangingChars="550" w:hanging="1540"/>
        <w:jc w:val="both"/>
        <w:rPr>
          <w:rFonts w:ascii="標楷體" w:eastAsia="標楷體" w:hAnsi="標楷體"/>
          <w:sz w:val="28"/>
          <w:szCs w:val="28"/>
        </w:rPr>
      </w:pPr>
      <w:r w:rsidRPr="009244BF">
        <w:rPr>
          <w:rFonts w:ascii="標楷體" w:eastAsia="標楷體" w:hAnsi="標楷體" w:hint="eastAsia"/>
          <w:sz w:val="28"/>
          <w:szCs w:val="28"/>
        </w:rPr>
        <w:t xml:space="preserve">第二十六條     </w:t>
      </w:r>
      <w:r w:rsidRPr="009244BF">
        <w:rPr>
          <w:rFonts w:ascii="標楷體" w:eastAsia="標楷體" w:hAnsi="標楷體"/>
          <w:sz w:val="28"/>
          <w:szCs w:val="28"/>
        </w:rPr>
        <w:t>本府於本館設立年度所核撥經費，</w:t>
      </w:r>
      <w:r w:rsidRPr="009244BF">
        <w:rPr>
          <w:rFonts w:ascii="標楷體" w:eastAsia="標楷體" w:hAnsi="標楷體" w:hint="eastAsia"/>
          <w:sz w:val="28"/>
          <w:szCs w:val="28"/>
        </w:rPr>
        <w:t>由本府</w:t>
      </w:r>
      <w:r w:rsidRPr="009244BF">
        <w:rPr>
          <w:rFonts w:ascii="標楷體" w:eastAsia="標楷體" w:hAnsi="標楷體"/>
          <w:sz w:val="28"/>
          <w:szCs w:val="28"/>
        </w:rPr>
        <w:t>於原預算範圍內調整因應，不受預算法第六十二條及第六十三條規定之限制。</w:t>
      </w:r>
    </w:p>
    <w:p w14:paraId="0A39D7DA" w14:textId="77777777" w:rsidR="0005775F" w:rsidRPr="009244BF" w:rsidRDefault="0005775F" w:rsidP="006C51F8">
      <w:pPr>
        <w:spacing w:line="460" w:lineRule="exact"/>
        <w:ind w:left="1540" w:hangingChars="550" w:hanging="1540"/>
        <w:jc w:val="both"/>
        <w:rPr>
          <w:rFonts w:ascii="標楷體" w:eastAsia="標楷體" w:hAnsi="標楷體" w:cs="Microsoft New Tai Lue"/>
          <w:color w:val="000000" w:themeColor="text1"/>
        </w:rPr>
      </w:pPr>
      <w:r w:rsidRPr="009244BF">
        <w:rPr>
          <w:rFonts w:ascii="標楷體" w:eastAsia="標楷體" w:hAnsi="標楷體" w:hint="eastAsia"/>
          <w:sz w:val="28"/>
          <w:szCs w:val="28"/>
        </w:rPr>
        <w:t xml:space="preserve">第二十七條     </w:t>
      </w:r>
      <w:r w:rsidRPr="009244BF">
        <w:rPr>
          <w:rFonts w:ascii="標楷體" w:eastAsia="標楷體" w:hAnsi="標楷體"/>
          <w:sz w:val="28"/>
          <w:szCs w:val="28"/>
        </w:rPr>
        <w:t>本府核撥本館之經費，應依法定預算程序辦理，並受審計監督。</w:t>
      </w:r>
    </w:p>
    <w:p w14:paraId="681A80A3" w14:textId="77777777" w:rsidR="0005775F" w:rsidRPr="009244BF" w:rsidRDefault="0005775F" w:rsidP="006C51F8">
      <w:pPr>
        <w:spacing w:line="460" w:lineRule="exact"/>
        <w:ind w:leftChars="670" w:left="1608"/>
        <w:jc w:val="both"/>
        <w:rPr>
          <w:rFonts w:ascii="標楷體" w:eastAsia="標楷體" w:hAnsi="標楷體"/>
          <w:sz w:val="28"/>
          <w:szCs w:val="28"/>
        </w:rPr>
      </w:pPr>
      <w:r w:rsidRPr="009244BF">
        <w:rPr>
          <w:rFonts w:ascii="標楷體" w:eastAsia="標楷體" w:hAnsi="標楷體" w:cs="Microsoft New Tai Lue"/>
          <w:color w:val="000000" w:themeColor="text1"/>
        </w:rPr>
        <w:t xml:space="preserve">　　</w:t>
      </w:r>
      <w:r w:rsidRPr="009244BF">
        <w:rPr>
          <w:rFonts w:ascii="標楷體" w:eastAsia="標楷體" w:hAnsi="標楷體"/>
          <w:sz w:val="28"/>
          <w:szCs w:val="28"/>
        </w:rPr>
        <w:t>前項經費超過本館當年度預算收入來源百分之五十者，應由本府將本館年度預算書，送本市議會審議。</w:t>
      </w:r>
    </w:p>
    <w:p w14:paraId="5BC5E121" w14:textId="77777777" w:rsidR="0005775F" w:rsidRPr="009244BF" w:rsidRDefault="0005775F" w:rsidP="006C51F8">
      <w:pPr>
        <w:spacing w:line="460" w:lineRule="exact"/>
        <w:ind w:leftChars="670" w:left="1608"/>
        <w:jc w:val="both"/>
        <w:rPr>
          <w:rFonts w:ascii="標楷體" w:eastAsia="標楷體" w:hAnsi="標楷體"/>
          <w:sz w:val="28"/>
          <w:szCs w:val="28"/>
        </w:rPr>
      </w:pPr>
      <w:r w:rsidRPr="009244BF">
        <w:rPr>
          <w:rFonts w:ascii="標楷體" w:eastAsia="標楷體" w:hAnsi="標楷體" w:cs="Microsoft New Tai Lue"/>
          <w:color w:val="000000" w:themeColor="text1"/>
        </w:rPr>
        <w:t xml:space="preserve">　　</w:t>
      </w:r>
      <w:r w:rsidRPr="009244BF">
        <w:rPr>
          <w:rFonts w:ascii="標楷體" w:eastAsia="標楷體" w:hAnsi="標楷體"/>
          <w:sz w:val="28"/>
          <w:szCs w:val="28"/>
        </w:rPr>
        <w:t>本館自主財源及其運用管理相關事項，由本館訂定收支管理規章，報本府備查。</w:t>
      </w:r>
    </w:p>
    <w:p w14:paraId="515A88C0" w14:textId="77777777" w:rsidR="0005775F" w:rsidRPr="009244BF" w:rsidRDefault="0005775F" w:rsidP="006C51F8">
      <w:pPr>
        <w:spacing w:line="460" w:lineRule="exact"/>
        <w:ind w:leftChars="-15" w:left="1644" w:hangingChars="600" w:hanging="1680"/>
        <w:jc w:val="both"/>
        <w:rPr>
          <w:rFonts w:ascii="標楷體" w:eastAsia="標楷體" w:hAnsi="標楷體"/>
          <w:sz w:val="28"/>
          <w:szCs w:val="28"/>
        </w:rPr>
      </w:pPr>
      <w:r w:rsidRPr="009244BF">
        <w:rPr>
          <w:rFonts w:ascii="標楷體" w:eastAsia="標楷體" w:hAnsi="標楷體" w:hint="eastAsia"/>
          <w:sz w:val="28"/>
          <w:szCs w:val="28"/>
        </w:rPr>
        <w:t xml:space="preserve">第二十八條     </w:t>
      </w:r>
      <w:r w:rsidRPr="009244BF">
        <w:rPr>
          <w:rFonts w:ascii="標楷體" w:eastAsia="標楷體" w:hAnsi="標楷體"/>
          <w:sz w:val="28"/>
          <w:szCs w:val="28"/>
        </w:rPr>
        <w:t>本館設立時，因營運或業務</w:t>
      </w:r>
      <w:r w:rsidRPr="009244BF">
        <w:rPr>
          <w:rFonts w:ascii="標楷體" w:eastAsia="標楷體" w:hAnsi="標楷體" w:hint="eastAsia"/>
          <w:sz w:val="28"/>
          <w:szCs w:val="28"/>
        </w:rPr>
        <w:t>上</w:t>
      </w:r>
      <w:r w:rsidRPr="009244BF">
        <w:rPr>
          <w:rFonts w:ascii="標楷體" w:eastAsia="標楷體" w:hAnsi="標楷體"/>
          <w:sz w:val="28"/>
          <w:szCs w:val="28"/>
        </w:rPr>
        <w:t>有使用市有財產之必要時，本府得採捐贈、出租或無償提供使用等方式提供。</w:t>
      </w:r>
    </w:p>
    <w:p w14:paraId="193D1ED2" w14:textId="77777777" w:rsidR="0005775F" w:rsidRPr="009244BF" w:rsidRDefault="0005775F" w:rsidP="006C51F8">
      <w:pPr>
        <w:spacing w:line="460" w:lineRule="exact"/>
        <w:ind w:leftChars="670" w:left="1608" w:firstLineChars="200" w:firstLine="560"/>
        <w:jc w:val="both"/>
        <w:rPr>
          <w:rFonts w:ascii="標楷體" w:eastAsia="標楷體" w:hAnsi="標楷體"/>
          <w:sz w:val="28"/>
          <w:szCs w:val="28"/>
        </w:rPr>
      </w:pPr>
      <w:r w:rsidRPr="009244BF">
        <w:rPr>
          <w:rFonts w:ascii="標楷體" w:eastAsia="標楷體" w:hAnsi="標楷體"/>
          <w:sz w:val="28"/>
          <w:szCs w:val="28"/>
        </w:rPr>
        <w:t>本館設立後，因業務</w:t>
      </w:r>
      <w:r w:rsidRPr="009244BF">
        <w:rPr>
          <w:rFonts w:ascii="標楷體" w:eastAsia="標楷體" w:hAnsi="標楷體" w:hint="eastAsia"/>
          <w:sz w:val="28"/>
          <w:szCs w:val="28"/>
        </w:rPr>
        <w:t>上</w:t>
      </w:r>
      <w:r w:rsidRPr="009244BF">
        <w:rPr>
          <w:rFonts w:ascii="標楷體" w:eastAsia="標楷體" w:hAnsi="標楷體"/>
          <w:sz w:val="28"/>
          <w:szCs w:val="28"/>
        </w:rPr>
        <w:t>需要，得價購市有不動產。土地之價款，以當期公告土地現值為準</w:t>
      </w:r>
      <w:r w:rsidRPr="009244BF">
        <w:rPr>
          <w:rFonts w:ascii="標楷體" w:eastAsia="標楷體" w:hAnsi="標楷體" w:hint="eastAsia"/>
          <w:sz w:val="28"/>
          <w:szCs w:val="28"/>
        </w:rPr>
        <w:t>；</w:t>
      </w:r>
      <w:r w:rsidRPr="009244BF">
        <w:rPr>
          <w:rFonts w:ascii="標楷體" w:eastAsia="標楷體" w:hAnsi="標楷體"/>
          <w:sz w:val="28"/>
          <w:szCs w:val="28"/>
        </w:rPr>
        <w:t>地上建築改良物之價款，以稅捐稽徵機關提供之當年期評定現值為準，無該當年期評定現值者，依市有財產管理機關估價結果為準。</w:t>
      </w:r>
    </w:p>
    <w:p w14:paraId="58D4156F" w14:textId="77777777" w:rsidR="0005775F" w:rsidRPr="009244BF" w:rsidRDefault="0005775F" w:rsidP="006C51F8">
      <w:pPr>
        <w:spacing w:line="460" w:lineRule="exact"/>
        <w:ind w:leftChars="670" w:left="1608" w:firstLineChars="200" w:firstLine="480"/>
        <w:jc w:val="both"/>
        <w:rPr>
          <w:rFonts w:ascii="標楷體" w:eastAsia="標楷體" w:hAnsi="標楷體"/>
          <w:sz w:val="28"/>
          <w:szCs w:val="28"/>
        </w:rPr>
      </w:pPr>
      <w:r w:rsidRPr="009244BF">
        <w:rPr>
          <w:rFonts w:ascii="標楷體" w:eastAsia="標楷體" w:hAnsi="標楷體" w:cs="Microsoft New Tai Lue" w:hint="eastAsia"/>
          <w:color w:val="000000" w:themeColor="text1"/>
        </w:rPr>
        <w:t xml:space="preserve"> </w:t>
      </w:r>
      <w:r w:rsidRPr="009244BF">
        <w:rPr>
          <w:rFonts w:ascii="標楷體" w:eastAsia="標楷體" w:hAnsi="標楷體"/>
          <w:sz w:val="28"/>
          <w:szCs w:val="28"/>
        </w:rPr>
        <w:t>本館以本府核撥經費指定用途所購置之財產，為市有財產。</w:t>
      </w:r>
    </w:p>
    <w:p w14:paraId="5B473789" w14:textId="77777777" w:rsidR="0005775F" w:rsidRPr="009244BF" w:rsidRDefault="0005775F" w:rsidP="006C51F8">
      <w:pPr>
        <w:spacing w:line="460" w:lineRule="exact"/>
        <w:ind w:leftChars="670" w:left="1608" w:firstLineChars="200" w:firstLine="560"/>
        <w:jc w:val="both"/>
        <w:rPr>
          <w:rFonts w:ascii="標楷體" w:eastAsia="標楷體" w:hAnsi="標楷體"/>
          <w:sz w:val="28"/>
          <w:szCs w:val="28"/>
        </w:rPr>
      </w:pPr>
      <w:r w:rsidRPr="009244BF">
        <w:rPr>
          <w:rFonts w:ascii="標楷體" w:eastAsia="標楷體" w:hAnsi="標楷體"/>
          <w:sz w:val="28"/>
          <w:szCs w:val="28"/>
        </w:rPr>
        <w:t>第一項出租、無償提供使用及前項之市有財產以外，由本館取得之財產為自有財產。</w:t>
      </w:r>
    </w:p>
    <w:p w14:paraId="562A7868" w14:textId="77777777" w:rsidR="0005775F" w:rsidRPr="009244BF" w:rsidRDefault="0005775F" w:rsidP="006C51F8">
      <w:pPr>
        <w:spacing w:line="460" w:lineRule="exact"/>
        <w:ind w:leftChars="670" w:left="1608" w:firstLineChars="200" w:firstLine="480"/>
        <w:jc w:val="both"/>
        <w:rPr>
          <w:rFonts w:ascii="標楷體" w:eastAsia="標楷體" w:hAnsi="標楷體"/>
          <w:sz w:val="28"/>
          <w:szCs w:val="28"/>
        </w:rPr>
      </w:pPr>
      <w:r w:rsidRPr="009244BF">
        <w:rPr>
          <w:rFonts w:ascii="標楷體" w:eastAsia="標楷體" w:hAnsi="標楷體" w:cs="Microsoft New Tai Lue" w:hint="eastAsia"/>
          <w:color w:val="000000" w:themeColor="text1"/>
        </w:rPr>
        <w:t xml:space="preserve"> </w:t>
      </w:r>
      <w:r w:rsidRPr="009244BF">
        <w:rPr>
          <w:rFonts w:ascii="標楷體" w:eastAsia="標楷體" w:hAnsi="標楷體"/>
          <w:sz w:val="28"/>
          <w:szCs w:val="28"/>
        </w:rPr>
        <w:t>第一項無償提供使用及第三項之市有財產，由本館登記為管理人，所生之收益，列為本館之收入，不受本市市有財產管理法令之限制；其管理、使用、收益等相關事項之辦法，由本府定之。</w:t>
      </w:r>
    </w:p>
    <w:p w14:paraId="365A0E5D" w14:textId="77777777" w:rsidR="0005775F" w:rsidRPr="009244BF" w:rsidRDefault="0005775F" w:rsidP="006C51F8">
      <w:pPr>
        <w:spacing w:line="460" w:lineRule="exact"/>
        <w:ind w:leftChars="670" w:left="1608" w:firstLineChars="200" w:firstLine="560"/>
        <w:jc w:val="both"/>
        <w:rPr>
          <w:rFonts w:ascii="標楷體" w:eastAsia="標楷體" w:hAnsi="標楷體"/>
          <w:sz w:val="28"/>
          <w:szCs w:val="28"/>
        </w:rPr>
      </w:pPr>
      <w:r w:rsidRPr="009244BF">
        <w:rPr>
          <w:rFonts w:ascii="標楷體" w:eastAsia="標楷體" w:hAnsi="標楷體"/>
          <w:sz w:val="28"/>
          <w:szCs w:val="28"/>
        </w:rPr>
        <w:t>本館接受捐贈之市有財產，不需使用時，應歸還原捐贈機關，不得任意處分。</w:t>
      </w:r>
    </w:p>
    <w:p w14:paraId="37E5E4CC" w14:textId="77777777" w:rsidR="0005775F" w:rsidRPr="009244BF" w:rsidRDefault="00310DD1" w:rsidP="006C51F8">
      <w:pPr>
        <w:spacing w:line="460" w:lineRule="exact"/>
        <w:ind w:leftChars="670" w:left="1608" w:firstLineChars="200" w:firstLine="560"/>
        <w:jc w:val="both"/>
        <w:rPr>
          <w:rFonts w:ascii="標楷體" w:eastAsia="標楷體" w:hAnsi="標楷體"/>
          <w:sz w:val="28"/>
          <w:szCs w:val="28"/>
        </w:rPr>
      </w:pPr>
      <w:r w:rsidRPr="009244BF">
        <w:rPr>
          <w:rFonts w:ascii="標楷體" w:eastAsia="標楷體" w:hAnsi="標楷體" w:hint="eastAsia"/>
          <w:sz w:val="28"/>
          <w:szCs w:val="28"/>
        </w:rPr>
        <w:t>第三項</w:t>
      </w:r>
      <w:r w:rsidR="00181FD8" w:rsidRPr="009244BF">
        <w:rPr>
          <w:rFonts w:ascii="標楷體" w:eastAsia="標楷體" w:hAnsi="標楷體" w:hint="eastAsia"/>
          <w:sz w:val="28"/>
          <w:szCs w:val="28"/>
        </w:rPr>
        <w:t>之</w:t>
      </w:r>
      <w:r w:rsidR="0005775F" w:rsidRPr="009244BF">
        <w:rPr>
          <w:rFonts w:ascii="標楷體" w:eastAsia="標楷體" w:hAnsi="標楷體"/>
          <w:sz w:val="28"/>
          <w:szCs w:val="28"/>
        </w:rPr>
        <w:t>市有財產用途廢止時，應移交該市有財產管理機關接管。</w:t>
      </w:r>
    </w:p>
    <w:p w14:paraId="098725E1" w14:textId="77777777" w:rsidR="0005775F" w:rsidRPr="009244BF" w:rsidRDefault="0005775F" w:rsidP="006C51F8">
      <w:pPr>
        <w:spacing w:line="460" w:lineRule="exact"/>
        <w:ind w:left="1540" w:hangingChars="550" w:hanging="1540"/>
        <w:jc w:val="both"/>
        <w:rPr>
          <w:rFonts w:ascii="標楷體" w:eastAsia="標楷體" w:hAnsi="標楷體"/>
          <w:sz w:val="28"/>
          <w:szCs w:val="28"/>
        </w:rPr>
      </w:pPr>
      <w:r w:rsidRPr="009244BF">
        <w:rPr>
          <w:rFonts w:ascii="標楷體" w:eastAsia="標楷體" w:hAnsi="標楷體" w:hint="eastAsia"/>
          <w:sz w:val="28"/>
          <w:szCs w:val="28"/>
        </w:rPr>
        <w:t>第二十九條</w:t>
      </w:r>
      <w:r w:rsidR="00E82795" w:rsidRPr="009244BF">
        <w:rPr>
          <w:rFonts w:ascii="標楷體" w:eastAsia="標楷體" w:hAnsi="標楷體" w:hint="eastAsia"/>
          <w:sz w:val="28"/>
          <w:szCs w:val="28"/>
        </w:rPr>
        <w:t xml:space="preserve">     </w:t>
      </w:r>
      <w:r w:rsidR="00E82795" w:rsidRPr="009244BF">
        <w:rPr>
          <w:rFonts w:ascii="標楷體" w:eastAsia="標楷體" w:hAnsi="標楷體"/>
          <w:sz w:val="28"/>
          <w:szCs w:val="28"/>
        </w:rPr>
        <w:t>本館所舉借之債務，以具自償性質為限，並應先送本府</w:t>
      </w:r>
      <w:r w:rsidR="00E82795" w:rsidRPr="009244BF">
        <w:rPr>
          <w:rFonts w:ascii="標楷體" w:eastAsia="標楷體" w:hAnsi="標楷體"/>
          <w:sz w:val="28"/>
          <w:szCs w:val="28"/>
        </w:rPr>
        <w:lastRenderedPageBreak/>
        <w:t>核定。預算執行結果，如有不能自償之虞時，應即提出改善措施，報本府核定，並送本市議會備查。</w:t>
      </w:r>
    </w:p>
    <w:p w14:paraId="20C4CBF5" w14:textId="77777777" w:rsidR="00E82795" w:rsidRPr="009244BF" w:rsidRDefault="00E82795" w:rsidP="006C51F8">
      <w:pPr>
        <w:spacing w:line="460" w:lineRule="exact"/>
        <w:ind w:left="1540" w:hangingChars="550" w:hanging="1540"/>
        <w:jc w:val="both"/>
        <w:rPr>
          <w:rFonts w:ascii="標楷體" w:eastAsia="標楷體" w:hAnsi="標楷體"/>
          <w:sz w:val="28"/>
          <w:szCs w:val="28"/>
        </w:rPr>
      </w:pPr>
      <w:r w:rsidRPr="009244BF">
        <w:rPr>
          <w:rFonts w:ascii="標楷體" w:eastAsia="標楷體" w:hAnsi="標楷體" w:hint="eastAsia"/>
          <w:sz w:val="28"/>
          <w:szCs w:val="28"/>
        </w:rPr>
        <w:t xml:space="preserve">第 三十 條     </w:t>
      </w:r>
      <w:r w:rsidRPr="009244BF">
        <w:rPr>
          <w:rFonts w:ascii="標楷體" w:eastAsia="標楷體" w:hAnsi="標楷體"/>
          <w:sz w:val="28"/>
          <w:szCs w:val="28"/>
        </w:rPr>
        <w:t>本館之採購作業，應本公開、公平之原則，並應依我國所簽訂之國際條約或協定辦理。</w:t>
      </w:r>
    </w:p>
    <w:p w14:paraId="38D137B7" w14:textId="77777777" w:rsidR="00E82795" w:rsidRPr="009244BF" w:rsidRDefault="00E82795" w:rsidP="006C51F8">
      <w:pPr>
        <w:spacing w:line="460" w:lineRule="exact"/>
        <w:ind w:leftChars="670" w:left="1608" w:firstLineChars="200" w:firstLine="480"/>
        <w:jc w:val="both"/>
        <w:rPr>
          <w:rFonts w:ascii="標楷體" w:eastAsia="標楷體" w:hAnsi="標楷體"/>
          <w:sz w:val="28"/>
          <w:szCs w:val="28"/>
        </w:rPr>
      </w:pPr>
      <w:r w:rsidRPr="009244BF">
        <w:rPr>
          <w:rFonts w:ascii="標楷體" w:eastAsia="標楷體" w:hAnsi="標楷體" w:cs="Microsoft New Tai Lue"/>
          <w:color w:val="000000" w:themeColor="text1"/>
        </w:rPr>
        <w:t xml:space="preserve"> </w:t>
      </w:r>
      <w:r w:rsidRPr="009244BF">
        <w:rPr>
          <w:rFonts w:ascii="標楷體" w:eastAsia="標楷體" w:hAnsi="標楷體"/>
          <w:sz w:val="28"/>
          <w:szCs w:val="28"/>
        </w:rPr>
        <w:t>前項採購，除符合政府採購法第四條所定情形，應依該規定辦理外，不適用該法之規定。</w:t>
      </w:r>
    </w:p>
    <w:p w14:paraId="4D534CC8" w14:textId="77777777" w:rsidR="00E82795" w:rsidRPr="009244BF" w:rsidRDefault="00E82795" w:rsidP="006C51F8">
      <w:pPr>
        <w:spacing w:line="460" w:lineRule="exact"/>
        <w:ind w:leftChars="670" w:left="1608" w:firstLineChars="200" w:firstLine="560"/>
        <w:jc w:val="both"/>
        <w:rPr>
          <w:rFonts w:ascii="標楷體" w:eastAsia="標楷體" w:hAnsi="標楷體"/>
          <w:sz w:val="28"/>
          <w:szCs w:val="28"/>
        </w:rPr>
      </w:pPr>
      <w:r w:rsidRPr="009244BF">
        <w:rPr>
          <w:rFonts w:ascii="標楷體" w:eastAsia="標楷體" w:hAnsi="標楷體"/>
          <w:sz w:val="28"/>
          <w:szCs w:val="28"/>
        </w:rPr>
        <w:t>前項應依政府採購法第四條規定辦理之採購，於其他法律另有規定者，從其規定。</w:t>
      </w:r>
    </w:p>
    <w:p w14:paraId="0FB584AD" w14:textId="77777777" w:rsidR="00E82795" w:rsidRPr="009244BF" w:rsidRDefault="00E82795" w:rsidP="006C51F8">
      <w:pPr>
        <w:spacing w:line="460" w:lineRule="exact"/>
        <w:ind w:leftChars="670" w:left="1608" w:firstLineChars="200" w:firstLine="560"/>
        <w:jc w:val="both"/>
        <w:rPr>
          <w:rFonts w:ascii="標楷體" w:eastAsia="標楷體" w:hAnsi="標楷體"/>
          <w:sz w:val="28"/>
          <w:szCs w:val="28"/>
        </w:rPr>
      </w:pPr>
      <w:r w:rsidRPr="009244BF">
        <w:rPr>
          <w:rFonts w:ascii="標楷體" w:eastAsia="標楷體" w:hAnsi="標楷體"/>
          <w:sz w:val="28"/>
          <w:szCs w:val="28"/>
        </w:rPr>
        <w:t>本館應訂定採購作業實施規章，報本府核定。</w:t>
      </w:r>
    </w:p>
    <w:p w14:paraId="41AFA987" w14:textId="77777777" w:rsidR="00E82795" w:rsidRPr="009244BF" w:rsidRDefault="00E82795" w:rsidP="006C51F8">
      <w:pPr>
        <w:spacing w:line="460" w:lineRule="exact"/>
        <w:ind w:left="1624" w:hangingChars="580" w:hanging="1624"/>
        <w:jc w:val="both"/>
        <w:rPr>
          <w:rFonts w:ascii="標楷體" w:eastAsia="標楷體" w:hAnsi="標楷體"/>
          <w:sz w:val="28"/>
          <w:szCs w:val="28"/>
        </w:rPr>
      </w:pPr>
      <w:r w:rsidRPr="009244BF">
        <w:rPr>
          <w:rFonts w:ascii="標楷體" w:eastAsia="標楷體" w:hAnsi="標楷體" w:hint="eastAsia"/>
          <w:sz w:val="28"/>
          <w:szCs w:val="28"/>
        </w:rPr>
        <w:t xml:space="preserve">第三十一條 </w:t>
      </w:r>
      <w:r w:rsidR="007A6213" w:rsidRPr="009244BF">
        <w:rPr>
          <w:rFonts w:ascii="標楷體" w:eastAsia="標楷體" w:hAnsi="標楷體"/>
          <w:spacing w:val="-4"/>
          <w:sz w:val="28"/>
          <w:szCs w:val="28"/>
        </w:rPr>
        <w:t xml:space="preserve">     </w:t>
      </w:r>
      <w:r w:rsidRPr="009244BF">
        <w:rPr>
          <w:rFonts w:ascii="標楷體" w:eastAsia="標楷體" w:hAnsi="標楷體"/>
          <w:spacing w:val="-4"/>
          <w:sz w:val="28"/>
          <w:szCs w:val="28"/>
        </w:rPr>
        <w:t>本館之相關資訊，應依政府資訊公開法相關規定公開之；其年度財務報表、年度</w:t>
      </w:r>
      <w:r w:rsidRPr="009244BF">
        <w:rPr>
          <w:rFonts w:ascii="標楷體" w:eastAsia="標楷體" w:hAnsi="標楷體" w:hint="eastAsia"/>
          <w:spacing w:val="-4"/>
          <w:sz w:val="28"/>
          <w:szCs w:val="28"/>
        </w:rPr>
        <w:t>營運</w:t>
      </w:r>
      <w:r w:rsidRPr="009244BF">
        <w:rPr>
          <w:rFonts w:ascii="標楷體" w:eastAsia="標楷體" w:hAnsi="標楷體"/>
          <w:spacing w:val="-4"/>
          <w:sz w:val="28"/>
          <w:szCs w:val="28"/>
        </w:rPr>
        <w:t>資訊及年度績效評鑑報告，應主動公開。</w:t>
      </w:r>
    </w:p>
    <w:p w14:paraId="0B07813B" w14:textId="77777777" w:rsidR="00E82795" w:rsidRPr="009244BF" w:rsidRDefault="00E82795" w:rsidP="006C51F8">
      <w:pPr>
        <w:spacing w:line="460" w:lineRule="exact"/>
        <w:ind w:leftChars="670" w:left="1608" w:firstLineChars="200" w:firstLine="560"/>
        <w:jc w:val="both"/>
        <w:rPr>
          <w:rFonts w:ascii="標楷體" w:eastAsia="標楷體" w:hAnsi="標楷體"/>
          <w:sz w:val="28"/>
          <w:szCs w:val="28"/>
        </w:rPr>
      </w:pPr>
      <w:r w:rsidRPr="009244BF">
        <w:rPr>
          <w:rFonts w:ascii="標楷體" w:eastAsia="標楷體" w:hAnsi="標楷體"/>
          <w:sz w:val="28"/>
          <w:szCs w:val="28"/>
        </w:rPr>
        <w:t>前項年度績效評鑑報告，應由本府提交分析報告，送本市議會備查。必要時，本市議會得要求本府相關機關首長率同本館之董事長、館長或主管，至本市議會報告營運狀況並備詢。</w:t>
      </w:r>
    </w:p>
    <w:p w14:paraId="39F5581A" w14:textId="77777777" w:rsidR="00E82795" w:rsidRPr="009244BF" w:rsidRDefault="00E82795" w:rsidP="006C51F8">
      <w:pPr>
        <w:spacing w:line="460" w:lineRule="exact"/>
        <w:jc w:val="both"/>
        <w:rPr>
          <w:rFonts w:ascii="標楷體" w:eastAsia="標楷體" w:hAnsi="標楷體"/>
          <w:sz w:val="28"/>
          <w:szCs w:val="28"/>
        </w:rPr>
      </w:pPr>
      <w:r w:rsidRPr="009244BF">
        <w:rPr>
          <w:rFonts w:ascii="標楷體" w:eastAsia="標楷體" w:hAnsi="標楷體" w:hint="eastAsia"/>
          <w:sz w:val="28"/>
          <w:szCs w:val="28"/>
        </w:rPr>
        <w:t xml:space="preserve">第  五 </w:t>
      </w:r>
      <w:r w:rsidR="0004149F" w:rsidRPr="009244BF">
        <w:rPr>
          <w:rFonts w:ascii="標楷體" w:eastAsia="標楷體" w:hAnsi="標楷體"/>
          <w:sz w:val="28"/>
          <w:szCs w:val="28"/>
        </w:rPr>
        <w:t xml:space="preserve"> </w:t>
      </w:r>
      <w:r w:rsidRPr="009244BF">
        <w:rPr>
          <w:rFonts w:ascii="標楷體" w:eastAsia="標楷體" w:hAnsi="標楷體" w:hint="eastAsia"/>
          <w:sz w:val="28"/>
          <w:szCs w:val="28"/>
        </w:rPr>
        <w:t>章    附則</w:t>
      </w:r>
    </w:p>
    <w:p w14:paraId="1441A29B" w14:textId="77777777" w:rsidR="00E82795" w:rsidRPr="009244BF" w:rsidRDefault="00E82795" w:rsidP="006C51F8">
      <w:pPr>
        <w:spacing w:line="460" w:lineRule="exact"/>
        <w:ind w:left="1540" w:hangingChars="550" w:hanging="1540"/>
        <w:jc w:val="both"/>
        <w:rPr>
          <w:rFonts w:ascii="標楷體" w:eastAsia="標楷體" w:hAnsi="標楷體"/>
          <w:sz w:val="28"/>
          <w:szCs w:val="28"/>
        </w:rPr>
      </w:pPr>
      <w:r w:rsidRPr="009244BF">
        <w:rPr>
          <w:rFonts w:ascii="標楷體" w:eastAsia="標楷體" w:hAnsi="標楷體" w:hint="eastAsia"/>
          <w:sz w:val="28"/>
          <w:szCs w:val="28"/>
        </w:rPr>
        <w:t xml:space="preserve">第三十二條     </w:t>
      </w:r>
      <w:r w:rsidRPr="009244BF">
        <w:rPr>
          <w:rFonts w:ascii="標楷體" w:eastAsia="標楷體" w:hAnsi="標楷體"/>
          <w:sz w:val="28"/>
          <w:szCs w:val="28"/>
        </w:rPr>
        <w:t>對於本館之行政處分不服者，得依訴願法之規定，向本府提起訴願。</w:t>
      </w:r>
    </w:p>
    <w:p w14:paraId="3507E0E3" w14:textId="77777777" w:rsidR="00DF18AD" w:rsidRPr="009244BF" w:rsidRDefault="00DF18AD" w:rsidP="006C51F8">
      <w:pPr>
        <w:spacing w:line="460" w:lineRule="exact"/>
        <w:ind w:left="1540" w:hangingChars="550" w:hanging="1540"/>
        <w:jc w:val="both"/>
        <w:rPr>
          <w:rFonts w:ascii="標楷體" w:eastAsia="標楷體" w:hAnsi="標楷體"/>
          <w:sz w:val="28"/>
          <w:szCs w:val="28"/>
        </w:rPr>
      </w:pPr>
      <w:r w:rsidRPr="009244BF">
        <w:rPr>
          <w:rFonts w:ascii="標楷體" w:eastAsia="標楷體" w:hAnsi="標楷體" w:hint="eastAsia"/>
          <w:sz w:val="28"/>
          <w:szCs w:val="28"/>
        </w:rPr>
        <w:t xml:space="preserve">第三十三條    </w:t>
      </w:r>
      <w:r w:rsidRPr="009244BF">
        <w:rPr>
          <w:rFonts w:ascii="標楷體" w:eastAsia="標楷體" w:hAnsi="標楷體"/>
          <w:sz w:val="28"/>
          <w:szCs w:val="28"/>
        </w:rPr>
        <w:t>本館因情事變更或績效不彰，致不能達到設立目的時，由本府同意後解散之，並送</w:t>
      </w:r>
      <w:r w:rsidRPr="009244BF">
        <w:rPr>
          <w:rFonts w:ascii="標楷體" w:eastAsia="標楷體" w:hAnsi="標楷體" w:hint="eastAsia"/>
          <w:sz w:val="28"/>
          <w:szCs w:val="28"/>
        </w:rPr>
        <w:t>本</w:t>
      </w:r>
      <w:r w:rsidRPr="009244BF">
        <w:rPr>
          <w:rFonts w:ascii="標楷體" w:eastAsia="標楷體" w:hAnsi="標楷體"/>
          <w:sz w:val="28"/>
          <w:szCs w:val="28"/>
        </w:rPr>
        <w:t>市議會備查。</w:t>
      </w:r>
    </w:p>
    <w:p w14:paraId="0A4B305F" w14:textId="77777777" w:rsidR="00E82795" w:rsidRPr="009244BF" w:rsidRDefault="00DF18AD" w:rsidP="006C51F8">
      <w:pPr>
        <w:spacing w:line="460" w:lineRule="exact"/>
        <w:ind w:leftChars="650" w:left="1560" w:firstLineChars="200" w:firstLine="560"/>
        <w:jc w:val="both"/>
        <w:rPr>
          <w:rFonts w:ascii="標楷體" w:eastAsia="標楷體" w:hAnsi="標楷體"/>
          <w:sz w:val="28"/>
          <w:szCs w:val="28"/>
        </w:rPr>
      </w:pPr>
      <w:r w:rsidRPr="009244BF">
        <w:rPr>
          <w:rFonts w:ascii="標楷體" w:eastAsia="標楷體" w:hAnsi="標楷體"/>
          <w:sz w:val="28"/>
          <w:szCs w:val="28"/>
        </w:rPr>
        <w:t>依前項規定解散時，其人員應終止其契約；其賸餘財產繳市庫；其相關債務由本府概括承受。</w:t>
      </w:r>
    </w:p>
    <w:p w14:paraId="018B6011" w14:textId="77777777" w:rsidR="00DF18AD" w:rsidRPr="009244BF" w:rsidRDefault="00DF18AD" w:rsidP="006C51F8">
      <w:pPr>
        <w:spacing w:line="460" w:lineRule="exact"/>
        <w:jc w:val="both"/>
        <w:rPr>
          <w:rFonts w:ascii="標楷體" w:eastAsia="標楷體" w:hAnsi="標楷體"/>
          <w:sz w:val="28"/>
          <w:szCs w:val="28"/>
        </w:rPr>
      </w:pPr>
      <w:r w:rsidRPr="009244BF">
        <w:rPr>
          <w:rFonts w:ascii="標楷體" w:eastAsia="標楷體" w:hAnsi="標楷體" w:hint="eastAsia"/>
          <w:sz w:val="28"/>
          <w:szCs w:val="28"/>
        </w:rPr>
        <w:t xml:space="preserve">第三十四條     </w:t>
      </w:r>
      <w:r w:rsidRPr="009244BF">
        <w:rPr>
          <w:rFonts w:ascii="標楷體" w:eastAsia="標楷體" w:hAnsi="標楷體"/>
          <w:sz w:val="28"/>
          <w:szCs w:val="28"/>
        </w:rPr>
        <w:t>本自治條例施行日期，由本府另定之。</w:t>
      </w:r>
    </w:p>
    <w:sectPr w:rsidR="00DF18AD" w:rsidRPr="009244BF" w:rsidSect="00710CB6">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8EA25" w14:textId="77777777" w:rsidR="008E5D6A" w:rsidRDefault="008E5D6A" w:rsidP="00AB4E4C">
      <w:r>
        <w:separator/>
      </w:r>
    </w:p>
  </w:endnote>
  <w:endnote w:type="continuationSeparator" w:id="0">
    <w:p w14:paraId="484724F2" w14:textId="77777777" w:rsidR="008E5D6A" w:rsidRDefault="008E5D6A" w:rsidP="00AB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New Tai Lue">
    <w:panose1 w:val="020B0502040204020203"/>
    <w:charset w:val="00"/>
    <w:family w:val="swiss"/>
    <w:pitch w:val="variable"/>
    <w:sig w:usb0="00000003" w:usb1="00000000" w:usb2="8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11E74" w14:textId="77777777" w:rsidR="008E5D6A" w:rsidRDefault="008E5D6A" w:rsidP="00AB4E4C">
      <w:r>
        <w:separator/>
      </w:r>
    </w:p>
  </w:footnote>
  <w:footnote w:type="continuationSeparator" w:id="0">
    <w:p w14:paraId="3DB71F35" w14:textId="77777777" w:rsidR="008E5D6A" w:rsidRDefault="008E5D6A" w:rsidP="00AB4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410BE"/>
    <w:multiLevelType w:val="hybridMultilevel"/>
    <w:tmpl w:val="6FFEF366"/>
    <w:lvl w:ilvl="0" w:tplc="B0787296">
      <w:start w:val="1"/>
      <w:numFmt w:val="taiwaneseCountingThousand"/>
      <w:lvlText w:val="%1、"/>
      <w:lvlJc w:val="left"/>
      <w:pPr>
        <w:ind w:left="785" w:hanging="480"/>
      </w:pPr>
      <w:rPr>
        <w:rFonts w:hint="default"/>
      </w:rPr>
    </w:lvl>
    <w:lvl w:ilvl="1" w:tplc="04090019" w:tentative="1">
      <w:start w:val="1"/>
      <w:numFmt w:val="ideographTraditional"/>
      <w:lvlText w:val="%2、"/>
      <w:lvlJc w:val="left"/>
      <w:pPr>
        <w:ind w:left="1265" w:hanging="480"/>
      </w:pPr>
    </w:lvl>
    <w:lvl w:ilvl="2" w:tplc="0409001B" w:tentative="1">
      <w:start w:val="1"/>
      <w:numFmt w:val="lowerRoman"/>
      <w:lvlText w:val="%3."/>
      <w:lvlJc w:val="right"/>
      <w:pPr>
        <w:ind w:left="1745" w:hanging="480"/>
      </w:p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B6"/>
    <w:rsid w:val="0004149F"/>
    <w:rsid w:val="0005775F"/>
    <w:rsid w:val="00096292"/>
    <w:rsid w:val="000E24CC"/>
    <w:rsid w:val="00114D6B"/>
    <w:rsid w:val="00181FD8"/>
    <w:rsid w:val="002F0ABA"/>
    <w:rsid w:val="00310DD1"/>
    <w:rsid w:val="00335DAD"/>
    <w:rsid w:val="003369EC"/>
    <w:rsid w:val="003C3F9F"/>
    <w:rsid w:val="004417B6"/>
    <w:rsid w:val="004B0EAE"/>
    <w:rsid w:val="004F7FF2"/>
    <w:rsid w:val="005C301A"/>
    <w:rsid w:val="006B2C37"/>
    <w:rsid w:val="006C51F8"/>
    <w:rsid w:val="00710CB6"/>
    <w:rsid w:val="007A6213"/>
    <w:rsid w:val="007B6CE7"/>
    <w:rsid w:val="007E2F82"/>
    <w:rsid w:val="007E5D99"/>
    <w:rsid w:val="007E7DDC"/>
    <w:rsid w:val="008B3A62"/>
    <w:rsid w:val="008B757D"/>
    <w:rsid w:val="008E5D6A"/>
    <w:rsid w:val="009244BF"/>
    <w:rsid w:val="0099379D"/>
    <w:rsid w:val="00A0402C"/>
    <w:rsid w:val="00A95085"/>
    <w:rsid w:val="00AB4E4C"/>
    <w:rsid w:val="00AD1A89"/>
    <w:rsid w:val="00AD7FD1"/>
    <w:rsid w:val="00AE6AB3"/>
    <w:rsid w:val="00B22315"/>
    <w:rsid w:val="00B77EC0"/>
    <w:rsid w:val="00BC6C98"/>
    <w:rsid w:val="00C82CD3"/>
    <w:rsid w:val="00D23D86"/>
    <w:rsid w:val="00D24759"/>
    <w:rsid w:val="00D33A4F"/>
    <w:rsid w:val="00D92DB4"/>
    <w:rsid w:val="00D96C51"/>
    <w:rsid w:val="00DD655F"/>
    <w:rsid w:val="00DF18AD"/>
    <w:rsid w:val="00DF7C71"/>
    <w:rsid w:val="00E82795"/>
    <w:rsid w:val="00EE1232"/>
    <w:rsid w:val="00F6224E"/>
    <w:rsid w:val="00F80AF6"/>
    <w:rsid w:val="00FA7240"/>
    <w:rsid w:val="00FC1FC1"/>
    <w:rsid w:val="00FC3707"/>
    <w:rsid w:val="00FF79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31ABE3"/>
  <w15:chartTrackingRefBased/>
  <w15:docId w15:val="{16BA38FB-2386-46D2-B68A-B1B824A6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CB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次項目,標題一,列點"/>
    <w:basedOn w:val="a"/>
    <w:link w:val="a4"/>
    <w:uiPriority w:val="34"/>
    <w:qFormat/>
    <w:rsid w:val="00C82CD3"/>
    <w:pPr>
      <w:ind w:leftChars="200" w:left="480"/>
    </w:pPr>
  </w:style>
  <w:style w:type="character" w:customStyle="1" w:styleId="a4">
    <w:name w:val="清單段落 字元"/>
    <w:aliases w:val="次項目 字元,標題一 字元,列點 字元"/>
    <w:basedOn w:val="a0"/>
    <w:link w:val="a3"/>
    <w:uiPriority w:val="34"/>
    <w:qFormat/>
    <w:rsid w:val="00C82CD3"/>
  </w:style>
  <w:style w:type="paragraph" w:styleId="a5">
    <w:name w:val="header"/>
    <w:basedOn w:val="a"/>
    <w:link w:val="a6"/>
    <w:uiPriority w:val="99"/>
    <w:unhideWhenUsed/>
    <w:rsid w:val="00AB4E4C"/>
    <w:pPr>
      <w:tabs>
        <w:tab w:val="center" w:pos="4153"/>
        <w:tab w:val="right" w:pos="8306"/>
      </w:tabs>
      <w:snapToGrid w:val="0"/>
    </w:pPr>
    <w:rPr>
      <w:sz w:val="20"/>
      <w:szCs w:val="20"/>
    </w:rPr>
  </w:style>
  <w:style w:type="character" w:customStyle="1" w:styleId="a6">
    <w:name w:val="頁首 字元"/>
    <w:basedOn w:val="a0"/>
    <w:link w:val="a5"/>
    <w:uiPriority w:val="99"/>
    <w:rsid w:val="00AB4E4C"/>
    <w:rPr>
      <w:sz w:val="20"/>
      <w:szCs w:val="20"/>
    </w:rPr>
  </w:style>
  <w:style w:type="paragraph" w:styleId="a7">
    <w:name w:val="footer"/>
    <w:basedOn w:val="a"/>
    <w:link w:val="a8"/>
    <w:uiPriority w:val="99"/>
    <w:unhideWhenUsed/>
    <w:rsid w:val="00AB4E4C"/>
    <w:pPr>
      <w:tabs>
        <w:tab w:val="center" w:pos="4153"/>
        <w:tab w:val="right" w:pos="8306"/>
      </w:tabs>
      <w:snapToGrid w:val="0"/>
    </w:pPr>
    <w:rPr>
      <w:sz w:val="20"/>
      <w:szCs w:val="20"/>
    </w:rPr>
  </w:style>
  <w:style w:type="character" w:customStyle="1" w:styleId="a8">
    <w:name w:val="頁尾 字元"/>
    <w:basedOn w:val="a0"/>
    <w:link w:val="a7"/>
    <w:uiPriority w:val="99"/>
    <w:rsid w:val="00AB4E4C"/>
    <w:rPr>
      <w:sz w:val="20"/>
      <w:szCs w:val="20"/>
    </w:rPr>
  </w:style>
  <w:style w:type="paragraph" w:styleId="a9">
    <w:name w:val="Balloon Text"/>
    <w:basedOn w:val="a"/>
    <w:link w:val="aa"/>
    <w:uiPriority w:val="99"/>
    <w:semiHidden/>
    <w:unhideWhenUsed/>
    <w:rsid w:val="00DD655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D65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706</Words>
  <Characters>4026</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黃馨儀</dc:creator>
  <cp:keywords/>
  <dc:description/>
  <cp:lastModifiedBy>蕭輔宙</cp:lastModifiedBy>
  <cp:revision>2</cp:revision>
  <cp:lastPrinted>2021-10-14T06:11:00Z</cp:lastPrinted>
  <dcterms:created xsi:type="dcterms:W3CDTF">2021-11-19T09:10:00Z</dcterms:created>
  <dcterms:modified xsi:type="dcterms:W3CDTF">2021-11-19T09:10:00Z</dcterms:modified>
</cp:coreProperties>
</file>