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A4" w:rsidRPr="00402CB7" w:rsidRDefault="002C49A4" w:rsidP="002C49A4">
      <w:pPr>
        <w:pStyle w:val="a8"/>
        <w:ind w:leftChars="0"/>
        <w:jc w:val="center"/>
        <w:rPr>
          <w:rFonts w:ascii="標楷體" w:eastAsia="標楷體" w:hAnsi="標楷體" w:hint="eastAsia"/>
        </w:rPr>
      </w:pPr>
      <w:bookmarkStart w:id="0" w:name="_GoBack"/>
      <w:bookmarkEnd w:id="0"/>
      <w:r w:rsidRPr="00402CB7">
        <w:rPr>
          <w:rFonts w:ascii="標楷體" w:eastAsia="標楷體" w:hAnsi="標楷體" w:hint="eastAsia"/>
          <w:b/>
          <w:szCs w:val="24"/>
        </w:rPr>
        <w:t>新北市性別影響評估計畫</w:t>
      </w:r>
      <w:r w:rsidR="00934B16" w:rsidRPr="00402CB7">
        <w:rPr>
          <w:rFonts w:ascii="標楷體" w:eastAsia="標楷體" w:hAnsi="標楷體" w:hint="eastAsia"/>
          <w:b/>
          <w:szCs w:val="24"/>
        </w:rPr>
        <w:t>-</w:t>
      </w:r>
      <w:r w:rsidR="009C71BA">
        <w:rPr>
          <w:rFonts w:ascii="標楷體" w:eastAsia="標楷體" w:hAnsi="標楷體" w:hint="eastAsia"/>
          <w:b/>
          <w:szCs w:val="24"/>
        </w:rPr>
        <w:t>2020新北舞道大賽</w:t>
      </w:r>
    </w:p>
    <w:p w:rsidR="0095046D" w:rsidRPr="00402CB7" w:rsidRDefault="002C49A4" w:rsidP="002C49A4">
      <w:pPr>
        <w:pStyle w:val="a8"/>
        <w:numPr>
          <w:ilvl w:val="0"/>
          <w:numId w:val="1"/>
        </w:numPr>
        <w:ind w:leftChars="0"/>
        <w:rPr>
          <w:rFonts w:ascii="標楷體" w:eastAsia="標楷體" w:hAnsi="標楷體"/>
          <w:b/>
        </w:rPr>
      </w:pPr>
      <w:r w:rsidRPr="00402CB7">
        <w:rPr>
          <w:rFonts w:ascii="標楷體" w:eastAsia="標楷體" w:hAnsi="標楷體" w:hint="eastAsia"/>
          <w:b/>
        </w:rPr>
        <w:t>計畫名稱及單位</w:t>
      </w:r>
    </w:p>
    <w:p w:rsidR="009C71BA" w:rsidRPr="009C71BA" w:rsidRDefault="002C49A4" w:rsidP="009C71BA">
      <w:pPr>
        <w:pStyle w:val="a8"/>
        <w:numPr>
          <w:ilvl w:val="0"/>
          <w:numId w:val="8"/>
        </w:numPr>
        <w:ind w:leftChars="0"/>
        <w:rPr>
          <w:rFonts w:ascii="標楷體" w:eastAsia="標楷體" w:hAnsi="標楷體"/>
        </w:rPr>
      </w:pPr>
      <w:r w:rsidRPr="009C71BA">
        <w:rPr>
          <w:rFonts w:ascii="標楷體" w:eastAsia="標楷體" w:hAnsi="標楷體" w:hint="eastAsia"/>
        </w:rPr>
        <w:t>計畫名稱：</w:t>
      </w:r>
      <w:r w:rsidR="009C71BA" w:rsidRPr="009C71BA">
        <w:rPr>
          <w:rFonts w:ascii="標楷體" w:eastAsia="標楷體" w:hAnsi="標楷體" w:hint="eastAsia"/>
          <w:szCs w:val="24"/>
        </w:rPr>
        <w:t>2020新北舞道大賽</w:t>
      </w:r>
    </w:p>
    <w:p w:rsidR="0095046D" w:rsidRDefault="002C49A4" w:rsidP="009C71BA">
      <w:pPr>
        <w:pStyle w:val="a8"/>
        <w:numPr>
          <w:ilvl w:val="0"/>
          <w:numId w:val="8"/>
        </w:numPr>
        <w:ind w:leftChars="0"/>
        <w:rPr>
          <w:rFonts w:ascii="標楷體" w:eastAsia="標楷體" w:hAnsi="標楷體"/>
        </w:rPr>
      </w:pPr>
      <w:r w:rsidRPr="009C71BA">
        <w:rPr>
          <w:rFonts w:ascii="標楷體" w:eastAsia="標楷體" w:hAnsi="標楷體" w:hint="eastAsia"/>
        </w:rPr>
        <w:t>主辦機關</w:t>
      </w:r>
      <w:r w:rsidR="0095046D" w:rsidRPr="009C71BA">
        <w:rPr>
          <w:rFonts w:ascii="標楷體" w:eastAsia="標楷體" w:hAnsi="標楷體" w:hint="eastAsia"/>
        </w:rPr>
        <w:t>單位：新北市</w:t>
      </w:r>
      <w:r w:rsidR="009C71BA">
        <w:rPr>
          <w:rFonts w:ascii="標楷體" w:eastAsia="標楷體" w:hAnsi="標楷體" w:hint="eastAsia"/>
        </w:rPr>
        <w:t>文化局 文化發展科</w:t>
      </w:r>
    </w:p>
    <w:p w:rsidR="009C71BA" w:rsidRPr="009C71BA" w:rsidRDefault="009C71BA" w:rsidP="009C71BA">
      <w:pPr>
        <w:pStyle w:val="a8"/>
        <w:numPr>
          <w:ilvl w:val="0"/>
          <w:numId w:val="8"/>
        </w:numPr>
        <w:ind w:leftChars="0"/>
        <w:rPr>
          <w:rFonts w:ascii="標楷體" w:eastAsia="標楷體" w:hAnsi="標楷體" w:hint="eastAsia"/>
        </w:rPr>
      </w:pPr>
      <w:r>
        <w:rPr>
          <w:rFonts w:ascii="標楷體" w:eastAsia="標楷體" w:hAnsi="標楷體" w:hint="eastAsia"/>
        </w:rPr>
        <w:t>協辦機關單位</w:t>
      </w:r>
      <w:r w:rsidRPr="009C71BA">
        <w:rPr>
          <w:rFonts w:ascii="標楷體" w:eastAsia="標楷體" w:hAnsi="標楷體" w:hint="eastAsia"/>
        </w:rPr>
        <w:t>：</w:t>
      </w:r>
      <w:r>
        <w:rPr>
          <w:rFonts w:ascii="標楷體" w:eastAsia="標楷體" w:hAnsi="標楷體" w:hint="eastAsia"/>
        </w:rPr>
        <w:t>板橋區公所</w:t>
      </w:r>
    </w:p>
    <w:p w:rsidR="00B07F82" w:rsidRPr="00402CB7" w:rsidRDefault="002C49A4" w:rsidP="00B07F82">
      <w:pPr>
        <w:numPr>
          <w:ilvl w:val="0"/>
          <w:numId w:val="1"/>
        </w:numPr>
        <w:spacing w:line="440" w:lineRule="exact"/>
        <w:rPr>
          <w:rFonts w:ascii="標楷體" w:eastAsia="標楷體" w:hAnsi="標楷體" w:hint="eastAsia"/>
          <w:b/>
        </w:rPr>
      </w:pPr>
      <w:r w:rsidRPr="00402CB7">
        <w:rPr>
          <w:rFonts w:ascii="標楷體" w:eastAsia="標楷體" w:hAnsi="標楷體" w:hint="eastAsia"/>
          <w:b/>
        </w:rPr>
        <w:t>計畫</w:t>
      </w:r>
      <w:r w:rsidR="00B60094" w:rsidRPr="00402CB7">
        <w:rPr>
          <w:rFonts w:ascii="標楷體" w:eastAsia="標楷體" w:hAnsi="標楷體" w:hint="eastAsia"/>
          <w:b/>
        </w:rPr>
        <w:t>執行時間及地點</w:t>
      </w:r>
      <w:r w:rsidR="003B7430" w:rsidRPr="00402CB7">
        <w:rPr>
          <w:rFonts w:ascii="標楷體" w:eastAsia="標楷體" w:hAnsi="標楷體" w:hint="eastAsia"/>
          <w:b/>
        </w:rPr>
        <w:t>：</w:t>
      </w:r>
    </w:p>
    <w:p w:rsidR="00B07F82" w:rsidRPr="00402CB7" w:rsidRDefault="00B07F82" w:rsidP="00B07F82">
      <w:pPr>
        <w:numPr>
          <w:ilvl w:val="0"/>
          <w:numId w:val="2"/>
        </w:numPr>
        <w:spacing w:line="440" w:lineRule="exact"/>
        <w:rPr>
          <w:rFonts w:ascii="標楷體" w:eastAsia="標楷體" w:hAnsi="標楷體" w:hint="eastAsia"/>
        </w:rPr>
      </w:pPr>
      <w:r w:rsidRPr="00402CB7">
        <w:rPr>
          <w:rFonts w:ascii="標楷體" w:eastAsia="標楷體" w:hAnsi="標楷體" w:hint="eastAsia"/>
        </w:rPr>
        <w:t>日期：</w:t>
      </w:r>
      <w:r w:rsidR="009C71BA">
        <w:rPr>
          <w:rFonts w:ascii="標楷體" w:eastAsia="標楷體" w:hAnsi="標楷體" w:hint="eastAsia"/>
        </w:rPr>
        <w:t>7</w:t>
      </w:r>
      <w:r w:rsidR="004B1B93" w:rsidRPr="00402CB7">
        <w:rPr>
          <w:rFonts w:ascii="標楷體" w:eastAsia="標楷體" w:hAnsi="標楷體" w:hint="eastAsia"/>
        </w:rPr>
        <w:t>月至</w:t>
      </w:r>
      <w:r w:rsidR="009C71BA">
        <w:rPr>
          <w:rFonts w:ascii="標楷體" w:eastAsia="標楷體" w:hAnsi="標楷體" w:hint="eastAsia"/>
        </w:rPr>
        <w:t>11</w:t>
      </w:r>
      <w:r w:rsidR="004B1B93" w:rsidRPr="00402CB7">
        <w:rPr>
          <w:rFonts w:ascii="標楷體" w:eastAsia="標楷體" w:hAnsi="標楷體" w:hint="eastAsia"/>
        </w:rPr>
        <w:t>月</w:t>
      </w:r>
      <w:r w:rsidR="009C71BA">
        <w:rPr>
          <w:rFonts w:ascii="標楷體" w:eastAsia="標楷體" w:hAnsi="標楷體" w:hint="eastAsia"/>
        </w:rPr>
        <w:t>止</w:t>
      </w:r>
    </w:p>
    <w:p w:rsidR="00B07F82" w:rsidRPr="00402CB7" w:rsidRDefault="00B07F82" w:rsidP="002C49A4">
      <w:pPr>
        <w:numPr>
          <w:ilvl w:val="0"/>
          <w:numId w:val="2"/>
        </w:numPr>
        <w:spacing w:line="440" w:lineRule="exact"/>
        <w:rPr>
          <w:rFonts w:ascii="標楷體" w:eastAsia="標楷體" w:hAnsi="標楷體" w:hint="eastAsia"/>
        </w:rPr>
      </w:pPr>
      <w:r w:rsidRPr="00402CB7">
        <w:rPr>
          <w:rFonts w:ascii="標楷體" w:eastAsia="標楷體" w:hAnsi="標楷體" w:hint="eastAsia"/>
        </w:rPr>
        <w:t>地點：</w:t>
      </w:r>
      <w:r w:rsidR="009C71BA">
        <w:rPr>
          <w:rFonts w:ascii="標楷體" w:eastAsia="標楷體" w:hAnsi="標楷體" w:hint="eastAsia"/>
        </w:rPr>
        <w:t>市民廣場</w:t>
      </w:r>
      <w:r w:rsidR="004B1B93" w:rsidRPr="00402CB7">
        <w:rPr>
          <w:rFonts w:ascii="標楷體" w:eastAsia="標楷體" w:hAnsi="標楷體" w:hint="eastAsia"/>
        </w:rPr>
        <w:t>、</w:t>
      </w:r>
      <w:r w:rsidR="009C71BA">
        <w:rPr>
          <w:rFonts w:ascii="標楷體" w:eastAsia="標楷體" w:hAnsi="標楷體" w:hint="eastAsia"/>
        </w:rPr>
        <w:t>板南線板橋捷運站聯通層B</w:t>
      </w:r>
      <w:r w:rsidR="009C71BA">
        <w:rPr>
          <w:rFonts w:ascii="標楷體" w:eastAsia="標楷體" w:hAnsi="標楷體"/>
        </w:rPr>
        <w:t>1</w:t>
      </w:r>
    </w:p>
    <w:p w:rsidR="00A4302E" w:rsidRPr="00402CB7" w:rsidRDefault="002C49A4" w:rsidP="00A4302E">
      <w:pPr>
        <w:numPr>
          <w:ilvl w:val="0"/>
          <w:numId w:val="1"/>
        </w:numPr>
        <w:spacing w:line="440" w:lineRule="exact"/>
        <w:rPr>
          <w:rFonts w:ascii="標楷體" w:eastAsia="標楷體" w:hAnsi="標楷體" w:hint="eastAsia"/>
          <w:b/>
        </w:rPr>
      </w:pPr>
      <w:r w:rsidRPr="00402CB7">
        <w:rPr>
          <w:rFonts w:ascii="標楷體" w:eastAsia="標楷體" w:hAnsi="標楷體" w:cs="Arial" w:hint="eastAsia"/>
          <w:b/>
        </w:rPr>
        <w:t>計畫</w:t>
      </w:r>
      <w:r w:rsidR="00F838A2" w:rsidRPr="00402CB7">
        <w:rPr>
          <w:rFonts w:ascii="標楷體" w:eastAsia="標楷體" w:hAnsi="標楷體" w:cs="Arial" w:hint="eastAsia"/>
          <w:b/>
        </w:rPr>
        <w:t>內容：</w:t>
      </w:r>
    </w:p>
    <w:p w:rsidR="002C49A4" w:rsidRPr="00402CB7" w:rsidRDefault="002C49A4" w:rsidP="002C49A4">
      <w:pPr>
        <w:spacing w:line="440" w:lineRule="exact"/>
        <w:ind w:left="480"/>
        <w:rPr>
          <w:rFonts w:ascii="標楷體" w:eastAsia="標楷體" w:hAnsi="標楷體" w:cs="Arial" w:hint="eastAsia"/>
        </w:rPr>
      </w:pPr>
      <w:r w:rsidRPr="00402CB7">
        <w:rPr>
          <w:rFonts w:ascii="標楷體" w:eastAsia="標楷體" w:hAnsi="標楷體" w:cs="Arial" w:hint="eastAsia"/>
        </w:rPr>
        <w:t>(一)計畫之現況問題與需求概述</w:t>
      </w:r>
    </w:p>
    <w:p w:rsidR="007E2ED1" w:rsidRPr="00402CB7" w:rsidRDefault="00A862C5" w:rsidP="007E2ED1">
      <w:pPr>
        <w:widowControl/>
        <w:spacing w:line="400" w:lineRule="exact"/>
        <w:ind w:leftChars="414" w:left="1232" w:hangingChars="99" w:hanging="238"/>
        <w:rPr>
          <w:rFonts w:ascii="標楷體" w:eastAsia="標楷體" w:hAnsi="標楷體" w:cs="微軟正黑體"/>
        </w:rPr>
      </w:pPr>
      <w:r w:rsidRPr="00A862C5">
        <w:rPr>
          <w:rFonts w:ascii="標楷體" w:eastAsia="標楷體" w:hAnsi="標楷體" w:cs="微軟正黑體" w:hint="eastAsia"/>
        </w:rPr>
        <w:t>新北市推動「新北FUN街頭」街舞活動行之有年，且年輕學子將其視為熱門運動。期待街舞活動逐漸由區域活動擴展為本市大型品牌「新北舞道大賽」活動，未來將增設練舞場地</w:t>
      </w:r>
      <w:r w:rsidR="00AC5744">
        <w:rPr>
          <w:rFonts w:ascii="標楷體" w:eastAsia="標楷體" w:hAnsi="標楷體" w:cs="微軟正黑體" w:hint="eastAsia"/>
        </w:rPr>
        <w:t>，以及結合捷運站內</w:t>
      </w:r>
      <w:r w:rsidR="00AC5744" w:rsidRPr="00AC5744">
        <w:rPr>
          <w:rFonts w:ascii="標楷體" w:eastAsia="標楷體" w:hAnsi="標楷體" w:cs="微軟正黑體" w:hint="eastAsia"/>
        </w:rPr>
        <w:t>哺集乳室、</w:t>
      </w:r>
      <w:r w:rsidR="00AC5744">
        <w:rPr>
          <w:rFonts w:ascii="標楷體" w:eastAsia="標楷體" w:hAnsi="標楷體" w:cs="微軟正黑體" w:hint="eastAsia"/>
        </w:rPr>
        <w:t>並多增設</w:t>
      </w:r>
      <w:r w:rsidR="00AC5744" w:rsidRPr="00AC5744">
        <w:rPr>
          <w:rFonts w:ascii="標楷體" w:eastAsia="標楷體" w:hAnsi="標楷體" w:cs="微軟正黑體" w:hint="eastAsia"/>
        </w:rPr>
        <w:t>性別及親子友善</w:t>
      </w:r>
      <w:r w:rsidR="00AC5744">
        <w:rPr>
          <w:rFonts w:ascii="標楷體" w:eastAsia="標楷體" w:hAnsi="標楷體" w:cs="微軟正黑體" w:hint="eastAsia"/>
        </w:rPr>
        <w:t>流動</w:t>
      </w:r>
      <w:r w:rsidR="00AC5744" w:rsidRPr="00AC5744">
        <w:rPr>
          <w:rFonts w:ascii="標楷體" w:eastAsia="標楷體" w:hAnsi="標楷體" w:cs="微軟正黑體" w:hint="eastAsia"/>
        </w:rPr>
        <w:t>廁所</w:t>
      </w:r>
      <w:r w:rsidRPr="00A862C5">
        <w:rPr>
          <w:rFonts w:ascii="標楷體" w:eastAsia="標楷體" w:hAnsi="標楷體" w:cs="微軟正黑體" w:hint="eastAsia"/>
        </w:rPr>
        <w:t>，並結合附近校園並吸引不同年齡層族群參與此活動，展現自由藝術創作能量。</w:t>
      </w:r>
    </w:p>
    <w:p w:rsidR="00A862C5" w:rsidRPr="00A862C5" w:rsidRDefault="00B60094" w:rsidP="00A862C5">
      <w:pPr>
        <w:numPr>
          <w:ilvl w:val="0"/>
          <w:numId w:val="2"/>
        </w:numPr>
        <w:spacing w:line="440" w:lineRule="exact"/>
        <w:rPr>
          <w:rFonts w:ascii="標楷體" w:eastAsia="標楷體" w:hAnsi="標楷體" w:cs="微軟正黑體" w:hint="eastAsia"/>
        </w:rPr>
      </w:pPr>
      <w:r w:rsidRPr="00402CB7">
        <w:rPr>
          <w:rFonts w:ascii="標楷體" w:eastAsia="標楷體" w:hAnsi="標楷體" w:cs="微軟正黑體" w:hint="eastAsia"/>
        </w:rPr>
        <w:t>計畫相關之性別統計與性別分析</w:t>
      </w:r>
    </w:p>
    <w:p w:rsidR="00A862C5" w:rsidRDefault="00A862C5" w:rsidP="00551600">
      <w:pPr>
        <w:spacing w:line="440" w:lineRule="exact"/>
        <w:ind w:leftChars="402" w:left="965"/>
        <w:rPr>
          <w:rFonts w:ascii="標楷體" w:eastAsia="標楷體" w:hAnsi="標楷體" w:cs="新細明體"/>
          <w:kern w:val="0"/>
        </w:rPr>
      </w:pPr>
      <w:r w:rsidRPr="00A862C5">
        <w:rPr>
          <w:rFonts w:ascii="標楷體" w:eastAsia="標楷體" w:hAnsi="標楷體" w:cs="新細明體" w:hint="eastAsia"/>
          <w:kern w:val="0"/>
        </w:rPr>
        <w:t>110年度「新北舞道大賽」預計辦理2場預賽，1場前夜祭1場決賽參與人數1</w:t>
      </w:r>
      <w:r w:rsidRPr="00A862C5">
        <w:rPr>
          <w:rFonts w:ascii="標楷體" w:eastAsia="標楷體" w:hAnsi="標楷體" w:cs="新細明體"/>
          <w:kern w:val="0"/>
        </w:rPr>
        <w:t>,</w:t>
      </w:r>
      <w:r w:rsidRPr="00A862C5">
        <w:rPr>
          <w:rFonts w:ascii="標楷體" w:eastAsia="標楷體" w:hAnsi="標楷體" w:cs="新細明體" w:hint="eastAsia"/>
          <w:kern w:val="0"/>
        </w:rPr>
        <w:t>500人。該活動並沒有針對”性別”</w:t>
      </w:r>
      <w:r w:rsidRPr="00A862C5">
        <w:rPr>
          <w:rFonts w:ascii="標楷體" w:eastAsia="標楷體" w:hAnsi="標楷體" w:cs="新細明體"/>
          <w:kern w:val="0"/>
        </w:rPr>
        <w:t xml:space="preserve"> </w:t>
      </w:r>
      <w:r w:rsidRPr="00A862C5">
        <w:rPr>
          <w:rFonts w:ascii="標楷體" w:eastAsia="標楷體" w:hAnsi="標楷體" w:cs="新細明體" w:hint="eastAsia"/>
          <w:kern w:val="0"/>
        </w:rPr>
        <w:t>分析與統計，規劃以問卷方式補足活動參與民眾之性別統計與分析。</w:t>
      </w:r>
    </w:p>
    <w:p w:rsidR="00B60094" w:rsidRPr="00402CB7" w:rsidRDefault="00B60094" w:rsidP="00B60094">
      <w:pPr>
        <w:spacing w:line="440" w:lineRule="exact"/>
        <w:rPr>
          <w:rFonts w:ascii="標楷體" w:eastAsia="標楷體" w:hAnsi="標楷體" w:cs="微軟正黑體" w:hint="eastAsia"/>
          <w:b/>
        </w:rPr>
      </w:pPr>
      <w:r w:rsidRPr="00402CB7">
        <w:rPr>
          <w:rFonts w:ascii="標楷體" w:eastAsia="標楷體" w:hAnsi="標楷體" w:cs="微軟正黑體" w:hint="eastAsia"/>
          <w:b/>
        </w:rPr>
        <w:t>四、計畫執行方式</w:t>
      </w:r>
    </w:p>
    <w:p w:rsidR="00E73161" w:rsidRDefault="00E73161" w:rsidP="00E73161">
      <w:pPr>
        <w:spacing w:line="440" w:lineRule="exact"/>
        <w:ind w:left="476"/>
        <w:rPr>
          <w:rFonts w:ascii="標楷體" w:eastAsia="標楷體" w:hAnsi="標楷體"/>
        </w:rPr>
      </w:pPr>
      <w:r w:rsidRPr="00E73161">
        <w:rPr>
          <w:rFonts w:ascii="標楷體" w:eastAsia="標楷體" w:hAnsi="標楷體" w:hint="eastAsia"/>
        </w:rPr>
        <w:t>該活動為面向普羅大眾的自由藝術表演活動，期望提供民眾多元的休閒生活型態、建立文化內涵。而在與民眾直接相關的活動內容的設計上，並無與性別影響相牴觸之內容</w:t>
      </w:r>
      <w:r>
        <w:rPr>
          <w:rFonts w:ascii="標楷體" w:eastAsia="標楷體" w:hAnsi="標楷體" w:hint="eastAsia"/>
        </w:rPr>
        <w:t>，可增加女性流動廁所，以及哺乳室讓觀看民眾方便</w:t>
      </w:r>
      <w:r w:rsidRPr="00E73161">
        <w:rPr>
          <w:rFonts w:ascii="標楷體" w:eastAsia="標楷體" w:hAnsi="標楷體" w:hint="eastAsia"/>
        </w:rPr>
        <w:t>。</w:t>
      </w:r>
    </w:p>
    <w:p w:rsidR="00990AA7" w:rsidRPr="00402CB7" w:rsidRDefault="00990AA7" w:rsidP="00990AA7">
      <w:pPr>
        <w:spacing w:line="440" w:lineRule="exact"/>
        <w:rPr>
          <w:rFonts w:ascii="標楷體" w:eastAsia="標楷體" w:hAnsi="標楷體" w:cs="新細明體" w:hint="eastAsia"/>
          <w:b/>
          <w:kern w:val="0"/>
        </w:rPr>
      </w:pPr>
      <w:r w:rsidRPr="00402CB7">
        <w:rPr>
          <w:rFonts w:ascii="標楷體" w:eastAsia="標楷體" w:hAnsi="標楷體" w:cs="新細明體" w:hint="eastAsia"/>
          <w:b/>
          <w:kern w:val="0"/>
        </w:rPr>
        <w:t>五、計畫與性別相關之實施方式與作為</w:t>
      </w:r>
      <w:r w:rsidR="00B60094" w:rsidRPr="00402CB7">
        <w:rPr>
          <w:rFonts w:ascii="標楷體" w:eastAsia="標楷體" w:hAnsi="標楷體" w:cs="新細明體" w:hint="eastAsia"/>
          <w:b/>
          <w:kern w:val="0"/>
        </w:rPr>
        <w:t xml:space="preserve">    </w:t>
      </w:r>
    </w:p>
    <w:p w:rsidR="00B60094" w:rsidRPr="00402CB7" w:rsidRDefault="00A9033E" w:rsidP="00905232">
      <w:pPr>
        <w:spacing w:line="440" w:lineRule="exact"/>
        <w:ind w:leftChars="204" w:left="490"/>
        <w:rPr>
          <w:rFonts w:ascii="標楷體" w:eastAsia="標楷體" w:hAnsi="標楷體" w:cs="新細明體"/>
          <w:kern w:val="0"/>
        </w:rPr>
      </w:pPr>
      <w:r>
        <w:rPr>
          <w:rFonts w:ascii="標楷體" w:eastAsia="標楷體" w:hAnsi="標楷體" w:hint="eastAsia"/>
          <w:kern w:val="0"/>
        </w:rPr>
        <w:t>今年</w:t>
      </w:r>
      <w:r w:rsidRPr="00A862C5">
        <w:rPr>
          <w:rFonts w:ascii="標楷體" w:eastAsia="標楷體" w:hAnsi="標楷體" w:cs="微軟正黑體" w:hint="eastAsia"/>
        </w:rPr>
        <w:t>「新北FUN街頭」</w:t>
      </w:r>
      <w:r>
        <w:rPr>
          <w:rFonts w:ascii="標楷體" w:eastAsia="標楷體" w:hAnsi="標楷體" w:cs="微軟正黑體" w:hint="eastAsia"/>
        </w:rPr>
        <w:t>特別新增前夜祭</w:t>
      </w:r>
      <w:r w:rsidRPr="00A9033E">
        <w:rPr>
          <w:rFonts w:ascii="標楷體" w:eastAsia="標楷體" w:hAnsi="標楷體" w:cs="微軟正黑體" w:hint="eastAsia"/>
        </w:rPr>
        <w:t>女力Freestyle</w:t>
      </w:r>
      <w:r>
        <w:rPr>
          <w:rFonts w:ascii="標楷體" w:eastAsia="標楷體" w:hAnsi="標楷體" w:cs="微軟正黑體" w:hint="eastAsia"/>
        </w:rPr>
        <w:t>，專屬女生表演者</w:t>
      </w:r>
      <w:r w:rsidR="00905232" w:rsidRPr="00402CB7">
        <w:rPr>
          <w:rFonts w:ascii="標楷體" w:eastAsia="標楷體" w:hAnsi="標楷體" w:hint="eastAsia"/>
          <w:kern w:val="0"/>
        </w:rPr>
        <w:t>。</w:t>
      </w:r>
    </w:p>
    <w:p w:rsidR="00B60094" w:rsidRPr="00402CB7" w:rsidRDefault="00990AA7" w:rsidP="00B60094">
      <w:pPr>
        <w:spacing w:line="440" w:lineRule="exact"/>
        <w:rPr>
          <w:rFonts w:ascii="標楷體" w:eastAsia="標楷體" w:hAnsi="標楷體" w:cs="新細明體" w:hint="eastAsia"/>
          <w:b/>
          <w:kern w:val="0"/>
        </w:rPr>
      </w:pPr>
      <w:r w:rsidRPr="00402CB7">
        <w:rPr>
          <w:rFonts w:ascii="標楷體" w:eastAsia="標楷體" w:hAnsi="標楷體" w:cs="新細明體" w:hint="eastAsia"/>
          <w:b/>
          <w:kern w:val="0"/>
        </w:rPr>
        <w:t>六、宣導方式及友善措施</w:t>
      </w:r>
    </w:p>
    <w:p w:rsidR="00990AA7" w:rsidRPr="00402CB7" w:rsidRDefault="00990AA7" w:rsidP="00D80EC8">
      <w:pPr>
        <w:spacing w:line="440" w:lineRule="exact"/>
        <w:ind w:leftChars="5" w:left="12"/>
        <w:rPr>
          <w:rFonts w:ascii="標楷體" w:eastAsia="標楷體" w:hAnsi="標楷體" w:cs="新細明體" w:hint="eastAsia"/>
          <w:kern w:val="0"/>
        </w:rPr>
      </w:pPr>
      <w:r w:rsidRPr="00402CB7">
        <w:rPr>
          <w:rFonts w:ascii="標楷體" w:eastAsia="標楷體" w:hAnsi="標楷體" w:cs="新細明體" w:hint="eastAsia"/>
          <w:kern w:val="0"/>
        </w:rPr>
        <w:t xml:space="preserve">    </w:t>
      </w:r>
      <w:r w:rsidR="00D80EC8" w:rsidRPr="00402CB7">
        <w:rPr>
          <w:rFonts w:ascii="標楷體" w:eastAsia="標楷體" w:hAnsi="標楷體" w:cs="新細明體" w:hint="eastAsia"/>
          <w:kern w:val="0"/>
        </w:rPr>
        <w:t>(一)</w:t>
      </w:r>
      <w:r w:rsidRPr="00402CB7">
        <w:rPr>
          <w:rFonts w:ascii="標楷體" w:eastAsia="標楷體" w:hAnsi="標楷體" w:cs="新細明體" w:hint="eastAsia"/>
          <w:kern w:val="0"/>
        </w:rPr>
        <w:t>製作性別平等相關宣傳媒體、文宣，項目如下:</w:t>
      </w:r>
    </w:p>
    <w:p w:rsidR="00990AA7" w:rsidRPr="00402CB7" w:rsidRDefault="00D80EC8" w:rsidP="00D80EC8">
      <w:pPr>
        <w:spacing w:line="440" w:lineRule="exact"/>
        <w:ind w:leftChars="408" w:left="979"/>
        <w:rPr>
          <w:rFonts w:ascii="標楷體" w:eastAsia="標楷體" w:hAnsi="標楷體" w:cs="新細明體" w:hint="eastAsia"/>
          <w:kern w:val="0"/>
        </w:rPr>
      </w:pPr>
      <w:r w:rsidRPr="00402CB7">
        <w:rPr>
          <w:rFonts w:ascii="標楷體" w:eastAsia="標楷體" w:hAnsi="標楷體" w:cs="新細明體" w:hint="eastAsia"/>
          <w:kern w:val="0"/>
        </w:rPr>
        <w:t>1.</w:t>
      </w:r>
      <w:r w:rsidR="00A30484" w:rsidRPr="00402CB7">
        <w:rPr>
          <w:rFonts w:ascii="標楷體" w:eastAsia="標楷體" w:hAnsi="標楷體" w:cs="新細明體" w:hint="eastAsia"/>
          <w:kern w:val="0"/>
        </w:rPr>
        <w:t>本館官網與臉書宣傳</w:t>
      </w:r>
    </w:p>
    <w:p w:rsidR="00990AA7" w:rsidRPr="00402CB7" w:rsidRDefault="00D80EC8" w:rsidP="00D80EC8">
      <w:pPr>
        <w:spacing w:line="440" w:lineRule="exact"/>
        <w:ind w:leftChars="408" w:left="979"/>
        <w:rPr>
          <w:rFonts w:ascii="標楷體" w:eastAsia="標楷體" w:hAnsi="標楷體" w:cs="新細明體" w:hint="eastAsia"/>
          <w:kern w:val="0"/>
        </w:rPr>
      </w:pPr>
      <w:r w:rsidRPr="00402CB7">
        <w:rPr>
          <w:rFonts w:ascii="標楷體" w:eastAsia="標楷體" w:hAnsi="標楷體" w:cs="新細明體" w:hint="eastAsia"/>
          <w:kern w:val="0"/>
        </w:rPr>
        <w:t>2.</w:t>
      </w:r>
      <w:r w:rsidR="00A30484" w:rsidRPr="00402CB7">
        <w:rPr>
          <w:rFonts w:ascii="標楷體" w:eastAsia="標楷體" w:hAnsi="標楷體" w:cs="新細明體" w:hint="eastAsia"/>
          <w:kern w:val="0"/>
        </w:rPr>
        <w:t>女</w:t>
      </w:r>
      <w:r w:rsidR="00C021EC">
        <w:rPr>
          <w:rFonts w:ascii="標楷體" w:eastAsia="標楷體" w:hAnsi="標楷體" w:cs="新細明體" w:hint="eastAsia"/>
          <w:kern w:val="0"/>
        </w:rPr>
        <w:t>力表演</w:t>
      </w:r>
      <w:r w:rsidR="00A30484" w:rsidRPr="00402CB7">
        <w:rPr>
          <w:rFonts w:ascii="標楷體" w:eastAsia="標楷體" w:hAnsi="標楷體" w:cs="新細明體" w:hint="eastAsia"/>
          <w:kern w:val="0"/>
        </w:rPr>
        <w:t>家</w:t>
      </w:r>
      <w:r w:rsidR="00C021EC">
        <w:rPr>
          <w:rFonts w:ascii="標楷體" w:eastAsia="標楷體" w:hAnsi="標楷體" w:cs="新細明體" w:hint="eastAsia"/>
          <w:kern w:val="0"/>
        </w:rPr>
        <w:t>教學</w:t>
      </w:r>
      <w:r w:rsidR="00A30484" w:rsidRPr="00402CB7">
        <w:rPr>
          <w:rFonts w:ascii="標楷體" w:eastAsia="標楷體" w:hAnsi="標楷體" w:cs="新細明體" w:hint="eastAsia"/>
          <w:kern w:val="0"/>
        </w:rPr>
        <w:t>影片</w:t>
      </w:r>
    </w:p>
    <w:p w:rsidR="00990AA7" w:rsidRPr="00402CB7" w:rsidRDefault="00D80EC8" w:rsidP="00D80EC8">
      <w:pPr>
        <w:spacing w:line="440" w:lineRule="exact"/>
        <w:ind w:leftChars="210" w:left="504"/>
        <w:rPr>
          <w:rFonts w:ascii="標楷體" w:eastAsia="標楷體" w:hAnsi="標楷體" w:cs="新細明體" w:hint="eastAsia"/>
          <w:kern w:val="0"/>
        </w:rPr>
      </w:pPr>
      <w:r w:rsidRPr="00402CB7">
        <w:rPr>
          <w:rFonts w:ascii="標楷體" w:eastAsia="標楷體" w:hAnsi="標楷體" w:cs="新細明體" w:hint="eastAsia"/>
          <w:kern w:val="0"/>
        </w:rPr>
        <w:t>(二)</w:t>
      </w:r>
      <w:r w:rsidR="003E02BD" w:rsidRPr="00402CB7">
        <w:rPr>
          <w:rFonts w:ascii="標楷體" w:eastAsia="標楷體" w:hAnsi="標楷體" w:cs="新細明體" w:hint="eastAsia"/>
          <w:kern w:val="0"/>
        </w:rPr>
        <w:t>具體友善措施作法</w:t>
      </w:r>
      <w:r w:rsidR="00990AA7" w:rsidRPr="00402CB7">
        <w:rPr>
          <w:rFonts w:ascii="標楷體" w:eastAsia="標楷體" w:hAnsi="標楷體" w:cs="新細明體" w:hint="eastAsia"/>
          <w:kern w:val="0"/>
        </w:rPr>
        <w:t>如下:</w:t>
      </w:r>
    </w:p>
    <w:p w:rsidR="00B60094" w:rsidRPr="00402CB7" w:rsidRDefault="00AB75EB" w:rsidP="00D80EC8">
      <w:pPr>
        <w:spacing w:line="440" w:lineRule="exact"/>
        <w:ind w:leftChars="408" w:left="979"/>
        <w:rPr>
          <w:rFonts w:ascii="標楷體" w:eastAsia="標楷體" w:hAnsi="標楷體" w:cs="新細明體"/>
          <w:kern w:val="0"/>
        </w:rPr>
      </w:pPr>
      <w:r w:rsidRPr="00402CB7">
        <w:rPr>
          <w:rFonts w:ascii="標楷體" w:eastAsia="標楷體" w:hAnsi="標楷體" w:cs="新細明體" w:hint="eastAsia"/>
          <w:kern w:val="0"/>
        </w:rPr>
        <w:t>哺集乳室、性別及親子友善廁所、免費提供女性生理護墊</w:t>
      </w:r>
    </w:p>
    <w:p w:rsidR="00F02EE8" w:rsidRPr="00402CB7" w:rsidRDefault="00F02EE8" w:rsidP="00B60094">
      <w:pPr>
        <w:spacing w:line="440" w:lineRule="exact"/>
        <w:rPr>
          <w:rFonts w:ascii="標楷體" w:eastAsia="標楷體" w:hAnsi="標楷體" w:cs="新細明體" w:hint="eastAsia"/>
          <w:b/>
          <w:kern w:val="0"/>
        </w:rPr>
      </w:pPr>
      <w:r w:rsidRPr="00402CB7">
        <w:rPr>
          <w:rFonts w:ascii="標楷體" w:eastAsia="標楷體" w:hAnsi="標楷體" w:cs="新細明體" w:hint="eastAsia"/>
          <w:b/>
          <w:kern w:val="0"/>
        </w:rPr>
        <w:t>七、預期效益</w:t>
      </w:r>
    </w:p>
    <w:p w:rsidR="00AC5744" w:rsidRDefault="00D80EC8" w:rsidP="00AC5744">
      <w:pPr>
        <w:spacing w:line="440" w:lineRule="exact"/>
        <w:ind w:leftChars="204" w:left="490"/>
        <w:rPr>
          <w:rFonts w:ascii="標楷體" w:eastAsia="標楷體" w:hAnsi="標楷體" w:cs="新細明體"/>
          <w:kern w:val="0"/>
        </w:rPr>
      </w:pPr>
      <w:r w:rsidRPr="00402CB7">
        <w:rPr>
          <w:rFonts w:ascii="標楷體" w:eastAsia="標楷體" w:hAnsi="標楷體" w:cs="新細明體" w:hint="eastAsia"/>
          <w:kern w:val="0"/>
        </w:rPr>
        <w:t>促進女性平等獲取社會資源與增進社會參與並建立性別平等之藝文發展環境，本</w:t>
      </w:r>
      <w:r w:rsidR="00C5279A">
        <w:rPr>
          <w:rFonts w:ascii="標楷體" w:eastAsia="標楷體" w:hAnsi="標楷體" w:cs="新細明體" w:hint="eastAsia"/>
          <w:kern w:val="0"/>
        </w:rPr>
        <w:t>次</w:t>
      </w:r>
      <w:r w:rsidRPr="00402CB7">
        <w:rPr>
          <w:rFonts w:ascii="標楷體" w:eastAsia="標楷體" w:hAnsi="標楷體" w:cs="新細明體" w:hint="eastAsia"/>
          <w:kern w:val="0"/>
        </w:rPr>
        <w:t>邀請在地女性</w:t>
      </w:r>
      <w:r w:rsidR="00C5279A">
        <w:rPr>
          <w:rFonts w:ascii="標楷體" w:eastAsia="標楷體" w:hAnsi="標楷體" w:cs="新細明體" w:hint="eastAsia"/>
          <w:kern w:val="0"/>
        </w:rPr>
        <w:t>表演</w:t>
      </w:r>
      <w:r w:rsidRPr="00402CB7">
        <w:rPr>
          <w:rFonts w:ascii="標楷體" w:eastAsia="標楷體" w:hAnsi="標楷體" w:cs="新細明體" w:hint="eastAsia"/>
          <w:kern w:val="0"/>
        </w:rPr>
        <w:t>家，</w:t>
      </w:r>
      <w:r w:rsidR="00C5279A">
        <w:rPr>
          <w:rFonts w:ascii="標楷體" w:eastAsia="標楷體" w:hAnsi="標楷體" w:cs="新細明體" w:hint="eastAsia"/>
          <w:kern w:val="0"/>
        </w:rPr>
        <w:t>用</w:t>
      </w:r>
      <w:r w:rsidR="00C5279A">
        <w:rPr>
          <w:rFonts w:ascii="標楷體" w:eastAsia="標楷體" w:hAnsi="標楷體" w:cs="微軟正黑體" w:hint="eastAsia"/>
        </w:rPr>
        <w:t>前夜祭</w:t>
      </w:r>
      <w:r w:rsidR="00C5279A" w:rsidRPr="00A9033E">
        <w:rPr>
          <w:rFonts w:ascii="標楷體" w:eastAsia="標楷體" w:hAnsi="標楷體" w:cs="微軟正黑體" w:hint="eastAsia"/>
        </w:rPr>
        <w:t>女力Freestyle</w:t>
      </w:r>
      <w:r w:rsidRPr="00402CB7">
        <w:rPr>
          <w:rFonts w:ascii="標楷體" w:eastAsia="標楷體" w:hAnsi="標楷體" w:cs="新細明體" w:hint="eastAsia"/>
          <w:kern w:val="0"/>
        </w:rPr>
        <w:t>，達到性別平等之目的，最終去除性別刻板印象與偏見，建立兩性平等之概念。</w:t>
      </w:r>
    </w:p>
    <w:p w:rsidR="00AC5744" w:rsidRPr="009C5E57" w:rsidRDefault="00AC5744" w:rsidP="00AC5744">
      <w:pPr>
        <w:spacing w:line="440" w:lineRule="exact"/>
        <w:rPr>
          <w:rFonts w:ascii="標楷體" w:eastAsia="標楷體" w:hAnsi="標楷體" w:cs="新細明體" w:hint="eastAsia"/>
          <w:b/>
          <w:color w:val="FF0000"/>
          <w:kern w:val="0"/>
        </w:rPr>
      </w:pPr>
      <w:r w:rsidRPr="009C5E57">
        <w:rPr>
          <w:rFonts w:ascii="標楷體" w:eastAsia="標楷體" w:hAnsi="標楷體" w:cs="新細明體" w:hint="eastAsia"/>
          <w:b/>
          <w:color w:val="FF0000"/>
          <w:kern w:val="0"/>
        </w:rPr>
        <w:t>八、預算金額：</w:t>
      </w:r>
      <w:r w:rsidR="009C5E57" w:rsidRPr="009C5E57">
        <w:rPr>
          <w:rFonts w:ascii="標楷體" w:eastAsia="標楷體" w:hAnsi="標楷體" w:cs="新細明體" w:hint="eastAsia"/>
          <w:b/>
          <w:color w:val="FF0000"/>
          <w:kern w:val="0"/>
        </w:rPr>
        <w:t>15</w:t>
      </w:r>
      <w:r w:rsidRPr="009C5E57">
        <w:rPr>
          <w:rFonts w:ascii="標楷體" w:eastAsia="標楷體" w:hAnsi="標楷體" w:cs="新細明體" w:hint="eastAsia"/>
          <w:b/>
          <w:color w:val="FF0000"/>
          <w:kern w:val="0"/>
        </w:rPr>
        <w:t>萬</w:t>
      </w:r>
    </w:p>
    <w:sectPr w:rsidR="00AC5744" w:rsidRPr="009C5E57" w:rsidSect="00D32D51">
      <w:pgSz w:w="11906" w:h="16838"/>
      <w:pgMar w:top="568"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75" w:rsidRDefault="00662975" w:rsidP="00736416">
      <w:r>
        <w:separator/>
      </w:r>
    </w:p>
  </w:endnote>
  <w:endnote w:type="continuationSeparator" w:id="0">
    <w:p w:rsidR="00662975" w:rsidRDefault="00662975" w:rsidP="007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75" w:rsidRDefault="00662975" w:rsidP="00736416">
      <w:r>
        <w:separator/>
      </w:r>
    </w:p>
  </w:footnote>
  <w:footnote w:type="continuationSeparator" w:id="0">
    <w:p w:rsidR="00662975" w:rsidRDefault="00662975" w:rsidP="0073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C1E"/>
    <w:multiLevelType w:val="hybridMultilevel"/>
    <w:tmpl w:val="484AB22C"/>
    <w:lvl w:ilvl="0" w:tplc="37DA2CA0">
      <w:start w:val="1"/>
      <w:numFmt w:val="taiwaneseCountingThousand"/>
      <w:lvlText w:val="(%1)"/>
      <w:lvlJc w:val="left"/>
      <w:pPr>
        <w:tabs>
          <w:tab w:val="num" w:pos="990"/>
        </w:tabs>
        <w:ind w:left="990" w:hanging="51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B1A1326"/>
    <w:multiLevelType w:val="hybridMultilevel"/>
    <w:tmpl w:val="61103DFA"/>
    <w:lvl w:ilvl="0" w:tplc="3E8601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A77041"/>
    <w:multiLevelType w:val="hybridMultilevel"/>
    <w:tmpl w:val="88C433A6"/>
    <w:lvl w:ilvl="0" w:tplc="1A94E6E6">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02619AA"/>
    <w:multiLevelType w:val="hybridMultilevel"/>
    <w:tmpl w:val="36FAA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1B1F20"/>
    <w:multiLevelType w:val="hybridMultilevel"/>
    <w:tmpl w:val="82B015F2"/>
    <w:lvl w:ilvl="0" w:tplc="B76633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57634AB"/>
    <w:multiLevelType w:val="hybridMultilevel"/>
    <w:tmpl w:val="65BA298E"/>
    <w:lvl w:ilvl="0" w:tplc="0409000F">
      <w:start w:val="1"/>
      <w:numFmt w:val="decimal"/>
      <w:lvlText w:val="%1."/>
      <w:lvlJc w:val="left"/>
      <w:pPr>
        <w:ind w:left="970" w:hanging="480"/>
      </w:p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6" w15:restartNumberingAfterBreak="0">
    <w:nsid w:val="3AB90C65"/>
    <w:multiLevelType w:val="hybridMultilevel"/>
    <w:tmpl w:val="3C8AEBBE"/>
    <w:lvl w:ilvl="0" w:tplc="5824E2FA">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504C380D"/>
    <w:multiLevelType w:val="hybridMultilevel"/>
    <w:tmpl w:val="94587DBA"/>
    <w:lvl w:ilvl="0" w:tplc="0FB86DC6">
      <w:start w:val="1"/>
      <w:numFmt w:val="taiwaneseCountingThousand"/>
      <w:lvlText w:val="%1、"/>
      <w:lvlJc w:val="left"/>
      <w:pPr>
        <w:tabs>
          <w:tab w:val="num" w:pos="480"/>
        </w:tabs>
        <w:ind w:left="480" w:hanging="480"/>
      </w:pPr>
      <w:rPr>
        <w:rFonts w:hint="default"/>
      </w:rPr>
    </w:lvl>
    <w:lvl w:ilvl="1" w:tplc="E716F7A4">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DAF4291"/>
    <w:multiLevelType w:val="hybridMultilevel"/>
    <w:tmpl w:val="E9B697B4"/>
    <w:lvl w:ilvl="0" w:tplc="14BCB002">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E8E3382"/>
    <w:multiLevelType w:val="hybridMultilevel"/>
    <w:tmpl w:val="6284CDC4"/>
    <w:lvl w:ilvl="0" w:tplc="14BCB002">
      <w:start w:val="1"/>
      <w:numFmt w:val="taiwaneseCountingThousand"/>
      <w:lvlText w:val="(%1)"/>
      <w:lvlJc w:val="left"/>
      <w:pPr>
        <w:tabs>
          <w:tab w:val="num" w:pos="930"/>
        </w:tabs>
        <w:ind w:left="930" w:hanging="390"/>
      </w:pPr>
      <w:rPr>
        <w:rFonts w:hint="default"/>
        <w:color w:val="auto"/>
      </w:rPr>
    </w:lvl>
    <w:lvl w:ilvl="1" w:tplc="8A22A8CA">
      <w:start w:val="5"/>
      <w:numFmt w:val="taiwaneseCountingThousand"/>
      <w:lvlText w:val="%2、"/>
      <w:lvlJc w:val="left"/>
      <w:pPr>
        <w:ind w:left="1440" w:hanging="480"/>
      </w:pPr>
      <w:rPr>
        <w:rFonts w:hint="default"/>
        <w:color w:val="FF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9"/>
  </w:num>
  <w:num w:numId="3">
    <w:abstractNumId w:val="0"/>
  </w:num>
  <w:num w:numId="4">
    <w:abstractNumId w:val="6"/>
  </w:num>
  <w:num w:numId="5">
    <w:abstractNumId w:val="2"/>
  </w:num>
  <w:num w:numId="6">
    <w:abstractNumId w:val="3"/>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30"/>
    <w:rsid w:val="0000654C"/>
    <w:rsid w:val="00007E99"/>
    <w:rsid w:val="0002128F"/>
    <w:rsid w:val="000333EC"/>
    <w:rsid w:val="00043C61"/>
    <w:rsid w:val="0004549D"/>
    <w:rsid w:val="00046710"/>
    <w:rsid w:val="00046783"/>
    <w:rsid w:val="00050B07"/>
    <w:rsid w:val="00070B3A"/>
    <w:rsid w:val="00084A56"/>
    <w:rsid w:val="000A1CFE"/>
    <w:rsid w:val="000F36D8"/>
    <w:rsid w:val="000F5FBD"/>
    <w:rsid w:val="0011337A"/>
    <w:rsid w:val="00113847"/>
    <w:rsid w:val="00113AE9"/>
    <w:rsid w:val="00113E0F"/>
    <w:rsid w:val="00124908"/>
    <w:rsid w:val="00124E21"/>
    <w:rsid w:val="001267F5"/>
    <w:rsid w:val="00130533"/>
    <w:rsid w:val="00136D74"/>
    <w:rsid w:val="00137999"/>
    <w:rsid w:val="001412E3"/>
    <w:rsid w:val="00151403"/>
    <w:rsid w:val="00161B88"/>
    <w:rsid w:val="00165F3C"/>
    <w:rsid w:val="001823DC"/>
    <w:rsid w:val="00192F40"/>
    <w:rsid w:val="0019346E"/>
    <w:rsid w:val="001A0CD4"/>
    <w:rsid w:val="001A4F70"/>
    <w:rsid w:val="001A53F1"/>
    <w:rsid w:val="001A5905"/>
    <w:rsid w:val="001A79AC"/>
    <w:rsid w:val="001C2F56"/>
    <w:rsid w:val="001D3B1A"/>
    <w:rsid w:val="001D6C64"/>
    <w:rsid w:val="00205382"/>
    <w:rsid w:val="002053EE"/>
    <w:rsid w:val="00225AB1"/>
    <w:rsid w:val="00225ED0"/>
    <w:rsid w:val="00233E44"/>
    <w:rsid w:val="00242672"/>
    <w:rsid w:val="00245EE6"/>
    <w:rsid w:val="00250B1D"/>
    <w:rsid w:val="00252FE7"/>
    <w:rsid w:val="002749BE"/>
    <w:rsid w:val="002907D9"/>
    <w:rsid w:val="002A76A5"/>
    <w:rsid w:val="002B6C30"/>
    <w:rsid w:val="002C49A4"/>
    <w:rsid w:val="002C547B"/>
    <w:rsid w:val="002C60CF"/>
    <w:rsid w:val="002D6668"/>
    <w:rsid w:val="0031336B"/>
    <w:rsid w:val="003133AA"/>
    <w:rsid w:val="00315F51"/>
    <w:rsid w:val="003242EA"/>
    <w:rsid w:val="0035514C"/>
    <w:rsid w:val="00365863"/>
    <w:rsid w:val="00377C94"/>
    <w:rsid w:val="003B7073"/>
    <w:rsid w:val="003B7430"/>
    <w:rsid w:val="003C7E03"/>
    <w:rsid w:val="003D2D96"/>
    <w:rsid w:val="003E02BD"/>
    <w:rsid w:val="003E179A"/>
    <w:rsid w:val="003E4CDB"/>
    <w:rsid w:val="003E645B"/>
    <w:rsid w:val="003F6EDC"/>
    <w:rsid w:val="00402CB7"/>
    <w:rsid w:val="00405E6D"/>
    <w:rsid w:val="00420498"/>
    <w:rsid w:val="00423DFA"/>
    <w:rsid w:val="00427D0A"/>
    <w:rsid w:val="00440102"/>
    <w:rsid w:val="00441417"/>
    <w:rsid w:val="00451ED2"/>
    <w:rsid w:val="00457B84"/>
    <w:rsid w:val="00476309"/>
    <w:rsid w:val="00477030"/>
    <w:rsid w:val="004A5B6E"/>
    <w:rsid w:val="004B1B93"/>
    <w:rsid w:val="004B7B57"/>
    <w:rsid w:val="004C44C2"/>
    <w:rsid w:val="004C5EC8"/>
    <w:rsid w:val="004E5616"/>
    <w:rsid w:val="004F0E17"/>
    <w:rsid w:val="004F4BA3"/>
    <w:rsid w:val="004F64D7"/>
    <w:rsid w:val="004F7F2E"/>
    <w:rsid w:val="00501FF4"/>
    <w:rsid w:val="00511627"/>
    <w:rsid w:val="00523D51"/>
    <w:rsid w:val="00530B12"/>
    <w:rsid w:val="00547C5F"/>
    <w:rsid w:val="00551600"/>
    <w:rsid w:val="00555B61"/>
    <w:rsid w:val="00576AF1"/>
    <w:rsid w:val="00580F8B"/>
    <w:rsid w:val="005A560A"/>
    <w:rsid w:val="005C1754"/>
    <w:rsid w:val="005D0B7A"/>
    <w:rsid w:val="005F7167"/>
    <w:rsid w:val="006008CB"/>
    <w:rsid w:val="006017E1"/>
    <w:rsid w:val="00601F4C"/>
    <w:rsid w:val="006031FC"/>
    <w:rsid w:val="00620C97"/>
    <w:rsid w:val="00630EEE"/>
    <w:rsid w:val="00633ABD"/>
    <w:rsid w:val="00636721"/>
    <w:rsid w:val="00644FA6"/>
    <w:rsid w:val="0065268F"/>
    <w:rsid w:val="00660918"/>
    <w:rsid w:val="00662975"/>
    <w:rsid w:val="00664372"/>
    <w:rsid w:val="00667914"/>
    <w:rsid w:val="00670EFD"/>
    <w:rsid w:val="00672A19"/>
    <w:rsid w:val="006A1C9D"/>
    <w:rsid w:val="006B328D"/>
    <w:rsid w:val="006C2833"/>
    <w:rsid w:val="006C38D5"/>
    <w:rsid w:val="006E687A"/>
    <w:rsid w:val="00701BA7"/>
    <w:rsid w:val="00723BAB"/>
    <w:rsid w:val="00732D96"/>
    <w:rsid w:val="00733393"/>
    <w:rsid w:val="00736416"/>
    <w:rsid w:val="007426CB"/>
    <w:rsid w:val="00743A7C"/>
    <w:rsid w:val="007451C5"/>
    <w:rsid w:val="007526B6"/>
    <w:rsid w:val="00765F44"/>
    <w:rsid w:val="00772FC8"/>
    <w:rsid w:val="007774B9"/>
    <w:rsid w:val="00784A93"/>
    <w:rsid w:val="0078752C"/>
    <w:rsid w:val="007A4A07"/>
    <w:rsid w:val="007A7A2E"/>
    <w:rsid w:val="007B2785"/>
    <w:rsid w:val="007C0A23"/>
    <w:rsid w:val="007E2ED1"/>
    <w:rsid w:val="00807AC6"/>
    <w:rsid w:val="0082728E"/>
    <w:rsid w:val="0082733F"/>
    <w:rsid w:val="00842A93"/>
    <w:rsid w:val="00847FCB"/>
    <w:rsid w:val="00871428"/>
    <w:rsid w:val="00880172"/>
    <w:rsid w:val="008976E4"/>
    <w:rsid w:val="008A0548"/>
    <w:rsid w:val="008A2E3A"/>
    <w:rsid w:val="008A5F2E"/>
    <w:rsid w:val="008B05FB"/>
    <w:rsid w:val="008B309C"/>
    <w:rsid w:val="008C73FB"/>
    <w:rsid w:val="008D279C"/>
    <w:rsid w:val="008D77A8"/>
    <w:rsid w:val="008E3986"/>
    <w:rsid w:val="008E70E7"/>
    <w:rsid w:val="00900B26"/>
    <w:rsid w:val="009030E1"/>
    <w:rsid w:val="00905232"/>
    <w:rsid w:val="009060CB"/>
    <w:rsid w:val="00920EE9"/>
    <w:rsid w:val="00930607"/>
    <w:rsid w:val="00934B16"/>
    <w:rsid w:val="00935839"/>
    <w:rsid w:val="00941DF8"/>
    <w:rsid w:val="00944272"/>
    <w:rsid w:val="0095046D"/>
    <w:rsid w:val="0095246E"/>
    <w:rsid w:val="00961CAB"/>
    <w:rsid w:val="00976756"/>
    <w:rsid w:val="00980816"/>
    <w:rsid w:val="00990AA7"/>
    <w:rsid w:val="00990DB6"/>
    <w:rsid w:val="009A6E66"/>
    <w:rsid w:val="009B12C8"/>
    <w:rsid w:val="009B6FE8"/>
    <w:rsid w:val="009C367D"/>
    <w:rsid w:val="009C5E57"/>
    <w:rsid w:val="009C71BA"/>
    <w:rsid w:val="009D421A"/>
    <w:rsid w:val="009F281B"/>
    <w:rsid w:val="00A148F0"/>
    <w:rsid w:val="00A15EF4"/>
    <w:rsid w:val="00A25A1B"/>
    <w:rsid w:val="00A2779A"/>
    <w:rsid w:val="00A30484"/>
    <w:rsid w:val="00A34042"/>
    <w:rsid w:val="00A4302E"/>
    <w:rsid w:val="00A474AB"/>
    <w:rsid w:val="00A5130F"/>
    <w:rsid w:val="00A576BD"/>
    <w:rsid w:val="00A57B99"/>
    <w:rsid w:val="00A62C69"/>
    <w:rsid w:val="00A63E7F"/>
    <w:rsid w:val="00A66A7C"/>
    <w:rsid w:val="00A862C5"/>
    <w:rsid w:val="00A874AD"/>
    <w:rsid w:val="00A9033E"/>
    <w:rsid w:val="00AB75EB"/>
    <w:rsid w:val="00AC2C50"/>
    <w:rsid w:val="00AC5744"/>
    <w:rsid w:val="00AD2AAB"/>
    <w:rsid w:val="00AD6F25"/>
    <w:rsid w:val="00AF0766"/>
    <w:rsid w:val="00AF3E22"/>
    <w:rsid w:val="00B044C7"/>
    <w:rsid w:val="00B06257"/>
    <w:rsid w:val="00B07E8C"/>
    <w:rsid w:val="00B07F82"/>
    <w:rsid w:val="00B1368E"/>
    <w:rsid w:val="00B20646"/>
    <w:rsid w:val="00B34D2D"/>
    <w:rsid w:val="00B363A3"/>
    <w:rsid w:val="00B40E72"/>
    <w:rsid w:val="00B4542F"/>
    <w:rsid w:val="00B470B7"/>
    <w:rsid w:val="00B60094"/>
    <w:rsid w:val="00BA56BE"/>
    <w:rsid w:val="00BB35B4"/>
    <w:rsid w:val="00BD037A"/>
    <w:rsid w:val="00BE101F"/>
    <w:rsid w:val="00BF306A"/>
    <w:rsid w:val="00BF69F9"/>
    <w:rsid w:val="00BF7C3E"/>
    <w:rsid w:val="00C021EC"/>
    <w:rsid w:val="00C04870"/>
    <w:rsid w:val="00C04CAD"/>
    <w:rsid w:val="00C057BD"/>
    <w:rsid w:val="00C05FA3"/>
    <w:rsid w:val="00C21451"/>
    <w:rsid w:val="00C274AF"/>
    <w:rsid w:val="00C3055F"/>
    <w:rsid w:val="00C33028"/>
    <w:rsid w:val="00C40CB5"/>
    <w:rsid w:val="00C41820"/>
    <w:rsid w:val="00C5279A"/>
    <w:rsid w:val="00C63D25"/>
    <w:rsid w:val="00C75331"/>
    <w:rsid w:val="00C94D5C"/>
    <w:rsid w:val="00CA6D4B"/>
    <w:rsid w:val="00CD479C"/>
    <w:rsid w:val="00CE18D1"/>
    <w:rsid w:val="00CF0163"/>
    <w:rsid w:val="00D16412"/>
    <w:rsid w:val="00D21024"/>
    <w:rsid w:val="00D23170"/>
    <w:rsid w:val="00D24B5D"/>
    <w:rsid w:val="00D32D51"/>
    <w:rsid w:val="00D46D1B"/>
    <w:rsid w:val="00D47A29"/>
    <w:rsid w:val="00D60117"/>
    <w:rsid w:val="00D619D7"/>
    <w:rsid w:val="00D7621D"/>
    <w:rsid w:val="00D80EC8"/>
    <w:rsid w:val="00D82738"/>
    <w:rsid w:val="00D91C46"/>
    <w:rsid w:val="00D92DCA"/>
    <w:rsid w:val="00D936B7"/>
    <w:rsid w:val="00DB0768"/>
    <w:rsid w:val="00DC08FC"/>
    <w:rsid w:val="00DE3B64"/>
    <w:rsid w:val="00DE7792"/>
    <w:rsid w:val="00DF045C"/>
    <w:rsid w:val="00E00457"/>
    <w:rsid w:val="00E131D3"/>
    <w:rsid w:val="00E15C68"/>
    <w:rsid w:val="00E5175D"/>
    <w:rsid w:val="00E572E6"/>
    <w:rsid w:val="00E60754"/>
    <w:rsid w:val="00E71C73"/>
    <w:rsid w:val="00E73161"/>
    <w:rsid w:val="00E74496"/>
    <w:rsid w:val="00E938CB"/>
    <w:rsid w:val="00EB6049"/>
    <w:rsid w:val="00EC0C07"/>
    <w:rsid w:val="00ED52BF"/>
    <w:rsid w:val="00EE4537"/>
    <w:rsid w:val="00EE4D28"/>
    <w:rsid w:val="00EF79EE"/>
    <w:rsid w:val="00F02EE8"/>
    <w:rsid w:val="00F1073D"/>
    <w:rsid w:val="00F358DE"/>
    <w:rsid w:val="00F5071B"/>
    <w:rsid w:val="00F52667"/>
    <w:rsid w:val="00F54B65"/>
    <w:rsid w:val="00F56F08"/>
    <w:rsid w:val="00F57D73"/>
    <w:rsid w:val="00F65087"/>
    <w:rsid w:val="00F65447"/>
    <w:rsid w:val="00F705CF"/>
    <w:rsid w:val="00F755BE"/>
    <w:rsid w:val="00F760BC"/>
    <w:rsid w:val="00F838A2"/>
    <w:rsid w:val="00F84A6F"/>
    <w:rsid w:val="00F85B63"/>
    <w:rsid w:val="00F917B7"/>
    <w:rsid w:val="00F950FE"/>
    <w:rsid w:val="00F952DF"/>
    <w:rsid w:val="00FA3CE3"/>
    <w:rsid w:val="00FD3B99"/>
    <w:rsid w:val="00FD65EC"/>
    <w:rsid w:val="00FE2EF3"/>
    <w:rsid w:val="00FF1BBF"/>
    <w:rsid w:val="00FF4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649657-8265-491E-8D00-1DC3721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B74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caption">
    <w:name w:val="hascaption"/>
    <w:basedOn w:val="a0"/>
    <w:rsid w:val="00F52667"/>
  </w:style>
  <w:style w:type="character" w:customStyle="1" w:styleId="il">
    <w:name w:val="il"/>
    <w:basedOn w:val="a0"/>
    <w:rsid w:val="00B07F82"/>
  </w:style>
  <w:style w:type="paragraph" w:styleId="a4">
    <w:name w:val="header"/>
    <w:basedOn w:val="a"/>
    <w:link w:val="a5"/>
    <w:rsid w:val="00736416"/>
    <w:pPr>
      <w:tabs>
        <w:tab w:val="center" w:pos="4153"/>
        <w:tab w:val="right" w:pos="8306"/>
      </w:tabs>
      <w:snapToGrid w:val="0"/>
    </w:pPr>
    <w:rPr>
      <w:sz w:val="20"/>
      <w:szCs w:val="20"/>
    </w:rPr>
  </w:style>
  <w:style w:type="character" w:customStyle="1" w:styleId="a5">
    <w:name w:val="頁首 字元"/>
    <w:link w:val="a4"/>
    <w:rsid w:val="00736416"/>
    <w:rPr>
      <w:kern w:val="2"/>
    </w:rPr>
  </w:style>
  <w:style w:type="paragraph" w:styleId="a6">
    <w:name w:val="footer"/>
    <w:basedOn w:val="a"/>
    <w:link w:val="a7"/>
    <w:rsid w:val="00736416"/>
    <w:pPr>
      <w:tabs>
        <w:tab w:val="center" w:pos="4153"/>
        <w:tab w:val="right" w:pos="8306"/>
      </w:tabs>
      <w:snapToGrid w:val="0"/>
    </w:pPr>
    <w:rPr>
      <w:sz w:val="20"/>
      <w:szCs w:val="20"/>
    </w:rPr>
  </w:style>
  <w:style w:type="character" w:customStyle="1" w:styleId="a7">
    <w:name w:val="頁尾 字元"/>
    <w:link w:val="a6"/>
    <w:rsid w:val="00736416"/>
    <w:rPr>
      <w:kern w:val="2"/>
    </w:rPr>
  </w:style>
  <w:style w:type="paragraph" w:styleId="a8">
    <w:name w:val="List Paragraph"/>
    <w:basedOn w:val="a"/>
    <w:uiPriority w:val="34"/>
    <w:qFormat/>
    <w:rsid w:val="0095046D"/>
    <w:pPr>
      <w:ind w:leftChars="200" w:left="480"/>
    </w:pPr>
    <w:rPr>
      <w:rFonts w:ascii="Calibri" w:hAnsi="Calibri"/>
      <w:szCs w:val="22"/>
    </w:rPr>
  </w:style>
  <w:style w:type="paragraph" w:styleId="a9">
    <w:name w:val="Balloon Text"/>
    <w:basedOn w:val="a"/>
    <w:link w:val="aa"/>
    <w:rsid w:val="00A576BD"/>
    <w:rPr>
      <w:rFonts w:ascii="Cambria" w:hAnsi="Cambria"/>
      <w:sz w:val="18"/>
      <w:szCs w:val="18"/>
    </w:rPr>
  </w:style>
  <w:style w:type="character" w:customStyle="1" w:styleId="aa">
    <w:name w:val="註解方塊文字 字元"/>
    <w:link w:val="a9"/>
    <w:rsid w:val="00A576BD"/>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1794">
      <w:bodyDiv w:val="1"/>
      <w:marLeft w:val="0"/>
      <w:marRight w:val="0"/>
      <w:marTop w:val="0"/>
      <w:marBottom w:val="0"/>
      <w:divBdr>
        <w:top w:val="none" w:sz="0" w:space="0" w:color="auto"/>
        <w:left w:val="none" w:sz="0" w:space="0" w:color="auto"/>
        <w:bottom w:val="none" w:sz="0" w:space="0" w:color="auto"/>
        <w:right w:val="none" w:sz="0" w:space="0" w:color="auto"/>
      </w:divBdr>
    </w:div>
    <w:div w:id="482358465">
      <w:bodyDiv w:val="1"/>
      <w:marLeft w:val="0"/>
      <w:marRight w:val="0"/>
      <w:marTop w:val="0"/>
      <w:marBottom w:val="0"/>
      <w:divBdr>
        <w:top w:val="none" w:sz="0" w:space="0" w:color="auto"/>
        <w:left w:val="none" w:sz="0" w:space="0" w:color="auto"/>
        <w:bottom w:val="none" w:sz="0" w:space="0" w:color="auto"/>
        <w:right w:val="none" w:sz="0" w:space="0" w:color="auto"/>
      </w:divBdr>
    </w:div>
    <w:div w:id="845435166">
      <w:bodyDiv w:val="1"/>
      <w:marLeft w:val="0"/>
      <w:marRight w:val="0"/>
      <w:marTop w:val="0"/>
      <w:marBottom w:val="0"/>
      <w:divBdr>
        <w:top w:val="none" w:sz="0" w:space="0" w:color="auto"/>
        <w:left w:val="none" w:sz="0" w:space="0" w:color="auto"/>
        <w:bottom w:val="none" w:sz="0" w:space="0" w:color="auto"/>
        <w:right w:val="none" w:sz="0" w:space="0" w:color="auto"/>
      </w:divBdr>
    </w:div>
    <w:div w:id="917322706">
      <w:bodyDiv w:val="1"/>
      <w:marLeft w:val="0"/>
      <w:marRight w:val="0"/>
      <w:marTop w:val="0"/>
      <w:marBottom w:val="0"/>
      <w:divBdr>
        <w:top w:val="none" w:sz="0" w:space="0" w:color="auto"/>
        <w:left w:val="none" w:sz="0" w:space="0" w:color="auto"/>
        <w:bottom w:val="none" w:sz="0" w:space="0" w:color="auto"/>
        <w:right w:val="none" w:sz="0" w:space="0" w:color="auto"/>
      </w:divBdr>
    </w:div>
    <w:div w:id="1252738754">
      <w:bodyDiv w:val="1"/>
      <w:marLeft w:val="0"/>
      <w:marRight w:val="0"/>
      <w:marTop w:val="0"/>
      <w:marBottom w:val="0"/>
      <w:divBdr>
        <w:top w:val="none" w:sz="0" w:space="0" w:color="auto"/>
        <w:left w:val="none" w:sz="0" w:space="0" w:color="auto"/>
        <w:bottom w:val="none" w:sz="0" w:space="0" w:color="auto"/>
        <w:right w:val="none" w:sz="0" w:space="0" w:color="auto"/>
      </w:divBdr>
    </w:div>
    <w:div w:id="1981380275">
      <w:bodyDiv w:val="1"/>
      <w:marLeft w:val="0"/>
      <w:marRight w:val="0"/>
      <w:marTop w:val="0"/>
      <w:marBottom w:val="0"/>
      <w:divBdr>
        <w:top w:val="none" w:sz="0" w:space="0" w:color="auto"/>
        <w:left w:val="none" w:sz="0" w:space="0" w:color="auto"/>
        <w:bottom w:val="none" w:sz="0" w:space="0" w:color="auto"/>
        <w:right w:val="none" w:sz="0" w:space="0" w:color="auto"/>
      </w:divBdr>
    </w:div>
    <w:div w:id="21322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263AA-9A92-440F-9910-F949967D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tpc</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竹南蛇窯─企劃書</dc:title>
  <dc:subject/>
  <dc:creator>user</dc:creator>
  <cp:keywords/>
  <cp:lastModifiedBy>蕭輔宙</cp:lastModifiedBy>
  <cp:revision>2</cp:revision>
  <cp:lastPrinted>2018-12-13T01:07:00Z</cp:lastPrinted>
  <dcterms:created xsi:type="dcterms:W3CDTF">2021-11-23T03:30:00Z</dcterms:created>
  <dcterms:modified xsi:type="dcterms:W3CDTF">2021-11-23T03:30:00Z</dcterms:modified>
</cp:coreProperties>
</file>